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A0D0" w14:textId="77777777" w:rsidR="004C69E9" w:rsidRDefault="004C69E9">
      <w:pPr>
        <w:spacing w:after="80"/>
      </w:pPr>
    </w:p>
    <w:p w14:paraId="40EFFC1E" w14:textId="77777777" w:rsidR="004C69E9" w:rsidRDefault="004C69E9">
      <w:pPr>
        <w:spacing w:after="80"/>
      </w:pPr>
    </w:p>
    <w:p w14:paraId="51A7D959" w14:textId="77777777" w:rsidR="004C69E9" w:rsidRDefault="004C69E9">
      <w:pPr>
        <w:spacing w:after="80"/>
      </w:pPr>
    </w:p>
    <w:p w14:paraId="2F4A0BFE" w14:textId="77777777" w:rsidR="004C69E9" w:rsidRDefault="004C69E9">
      <w:pPr>
        <w:spacing w:after="80"/>
      </w:pPr>
    </w:p>
    <w:p w14:paraId="46BACEE3" w14:textId="77777777" w:rsidR="004C69E9" w:rsidRDefault="00000000">
      <w:pPr>
        <w:spacing w:after="120"/>
        <w:jc w:val="center"/>
      </w:pPr>
      <w:r>
        <w:rPr>
          <w:b/>
          <w:bCs/>
          <w:color w:val="1F4E79"/>
          <w:sz w:val="48"/>
          <w:szCs w:val="48"/>
        </w:rPr>
        <w:t>INTERNAL AUDIT PROCEDURE</w:t>
      </w:r>
    </w:p>
    <w:p w14:paraId="079FBC7A" w14:textId="77777777" w:rsidR="004C69E9" w:rsidRDefault="00000000">
      <w:pPr>
        <w:spacing w:after="40"/>
        <w:jc w:val="center"/>
      </w:pPr>
      <w:r>
        <w:rPr>
          <w:color w:val="2E75B6"/>
          <w:sz w:val="26"/>
          <w:szCs w:val="26"/>
        </w:rPr>
        <w:t xml:space="preserve">Harmonized </w:t>
      </w:r>
      <w:proofErr w:type="gramStart"/>
      <w:r>
        <w:rPr>
          <w:color w:val="2E75B6"/>
          <w:sz w:val="26"/>
          <w:szCs w:val="26"/>
        </w:rPr>
        <w:t>Multi-Scheme</w:t>
      </w:r>
      <w:proofErr w:type="gramEnd"/>
    </w:p>
    <w:p w14:paraId="160E37EA" w14:textId="77777777" w:rsidR="004C69E9" w:rsidRDefault="004C69E9">
      <w:pPr>
        <w:pBdr>
          <w:bottom w:val="single" w:sz="6" w:space="1" w:color="2E75B6"/>
        </w:pBdr>
        <w:spacing w:after="300"/>
        <w:jc w:val="center"/>
      </w:pPr>
    </w:p>
    <w:p w14:paraId="3A83CA33" w14:textId="77777777" w:rsidR="004C69E9" w:rsidRDefault="004C69E9">
      <w:pPr>
        <w:spacing w:after="80"/>
      </w:pPr>
    </w:p>
    <w:tbl>
      <w:tblPr>
        <w:tblW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200"/>
      </w:tblGrid>
      <w:tr w:rsidR="004C69E9" w14:paraId="632DA604"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EDF2F9"/>
            <w:tcMar>
              <w:top w:w="60" w:type="dxa"/>
              <w:left w:w="100" w:type="dxa"/>
              <w:bottom w:w="60" w:type="dxa"/>
              <w:right w:w="100" w:type="dxa"/>
            </w:tcMar>
          </w:tcPr>
          <w:p w14:paraId="6CF0D739" w14:textId="77777777" w:rsidR="004C69E9" w:rsidRDefault="00000000">
            <w:r>
              <w:rPr>
                <w:sz w:val="18"/>
                <w:szCs w:val="18"/>
              </w:rPr>
              <w:t>Document Number:</w:t>
            </w:r>
          </w:p>
        </w:tc>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E7D9798" w14:textId="77777777" w:rsidR="004C69E9" w:rsidRDefault="00000000">
            <w:r>
              <w:rPr>
                <w:sz w:val="18"/>
                <w:szCs w:val="18"/>
              </w:rPr>
              <w:t>SOP-XXXX</w:t>
            </w:r>
          </w:p>
        </w:tc>
      </w:tr>
      <w:tr w:rsidR="004C69E9" w14:paraId="688F3B55"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EDF2F9"/>
            <w:tcMar>
              <w:top w:w="60" w:type="dxa"/>
              <w:left w:w="100" w:type="dxa"/>
              <w:bottom w:w="60" w:type="dxa"/>
              <w:right w:w="100" w:type="dxa"/>
            </w:tcMar>
          </w:tcPr>
          <w:p w14:paraId="6946D4C5" w14:textId="77777777" w:rsidR="004C69E9" w:rsidRDefault="00000000">
            <w:r>
              <w:rPr>
                <w:sz w:val="18"/>
                <w:szCs w:val="18"/>
              </w:rPr>
              <w:t>Revision:</w:t>
            </w:r>
          </w:p>
        </w:tc>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D5D8A4B" w14:textId="77777777" w:rsidR="004C69E9" w:rsidRDefault="00000000">
            <w:r>
              <w:rPr>
                <w:sz w:val="18"/>
                <w:szCs w:val="18"/>
              </w:rPr>
              <w:t>A</w:t>
            </w:r>
          </w:p>
        </w:tc>
      </w:tr>
      <w:tr w:rsidR="004C69E9" w14:paraId="3DA5EF1D"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EDF2F9"/>
            <w:tcMar>
              <w:top w:w="60" w:type="dxa"/>
              <w:left w:w="100" w:type="dxa"/>
              <w:bottom w:w="60" w:type="dxa"/>
              <w:right w:w="100" w:type="dxa"/>
            </w:tcMar>
          </w:tcPr>
          <w:p w14:paraId="59E40EC8" w14:textId="77777777" w:rsidR="004C69E9" w:rsidRDefault="00000000">
            <w:r>
              <w:rPr>
                <w:sz w:val="18"/>
                <w:szCs w:val="18"/>
              </w:rPr>
              <w:t>Effective Date:</w:t>
            </w:r>
          </w:p>
        </w:tc>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D1805DF" w14:textId="77777777" w:rsidR="004C69E9" w:rsidRDefault="00000000">
            <w:r>
              <w:rPr>
                <w:sz w:val="18"/>
                <w:szCs w:val="18"/>
              </w:rPr>
              <w:t>[Date]</w:t>
            </w:r>
          </w:p>
        </w:tc>
      </w:tr>
      <w:tr w:rsidR="004C69E9" w14:paraId="5D0E0007"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EDF2F9"/>
            <w:tcMar>
              <w:top w:w="60" w:type="dxa"/>
              <w:left w:w="100" w:type="dxa"/>
              <w:bottom w:w="60" w:type="dxa"/>
              <w:right w:w="100" w:type="dxa"/>
            </w:tcMar>
          </w:tcPr>
          <w:p w14:paraId="21D300BB" w14:textId="77777777" w:rsidR="004C69E9" w:rsidRDefault="00000000">
            <w:r>
              <w:rPr>
                <w:sz w:val="18"/>
                <w:szCs w:val="18"/>
              </w:rPr>
              <w:t>Classification:</w:t>
            </w:r>
          </w:p>
        </w:tc>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6CFCD91" w14:textId="77777777" w:rsidR="004C69E9" w:rsidRDefault="00000000">
            <w:r>
              <w:rPr>
                <w:sz w:val="18"/>
                <w:szCs w:val="18"/>
              </w:rPr>
              <w:t>Confidential</w:t>
            </w:r>
          </w:p>
        </w:tc>
      </w:tr>
    </w:tbl>
    <w:p w14:paraId="7D23E9E6" w14:textId="77777777" w:rsidR="004C69E9" w:rsidRDefault="004C69E9">
      <w:pPr>
        <w:spacing w:after="80"/>
      </w:pPr>
    </w:p>
    <w:p w14:paraId="65D12931" w14:textId="77777777" w:rsidR="004C69E9" w:rsidRDefault="004C69E9">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4C69E9" w14:paraId="77DE4671" w14:textId="77777777">
        <w:tblPrEx>
          <w:tblCellMar>
            <w:top w:w="0" w:type="dxa"/>
            <w:bottom w:w="0" w:type="dxa"/>
          </w:tblCellMar>
        </w:tblPrEx>
        <w:tc>
          <w:tcPr>
            <w:tcW w:w="234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24263AC2" w14:textId="77777777" w:rsidR="004C69E9" w:rsidRDefault="00000000">
            <w:r>
              <w:rPr>
                <w:b/>
                <w:bCs/>
                <w:color w:val="FFFFFF"/>
                <w:sz w:val="18"/>
                <w:szCs w:val="18"/>
              </w:rPr>
              <w:t>Role</w:t>
            </w:r>
          </w:p>
        </w:tc>
        <w:tc>
          <w:tcPr>
            <w:tcW w:w="234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69A8E4EA" w14:textId="77777777" w:rsidR="004C69E9" w:rsidRDefault="00000000">
            <w:r>
              <w:rPr>
                <w:b/>
                <w:bCs/>
                <w:color w:val="FFFFFF"/>
                <w:sz w:val="18"/>
                <w:szCs w:val="18"/>
              </w:rPr>
              <w:t>Name</w:t>
            </w:r>
          </w:p>
        </w:tc>
        <w:tc>
          <w:tcPr>
            <w:tcW w:w="234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0F62C6F1" w14:textId="77777777" w:rsidR="004C69E9" w:rsidRDefault="00000000">
            <w:r>
              <w:rPr>
                <w:b/>
                <w:bCs/>
                <w:color w:val="FFFFFF"/>
                <w:sz w:val="18"/>
                <w:szCs w:val="18"/>
              </w:rPr>
              <w:t>Signature</w:t>
            </w:r>
          </w:p>
        </w:tc>
        <w:tc>
          <w:tcPr>
            <w:tcW w:w="234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5B76CE89" w14:textId="77777777" w:rsidR="004C69E9" w:rsidRDefault="00000000">
            <w:r>
              <w:rPr>
                <w:b/>
                <w:bCs/>
                <w:color w:val="FFFFFF"/>
                <w:sz w:val="18"/>
                <w:szCs w:val="18"/>
              </w:rPr>
              <w:t>Date</w:t>
            </w:r>
          </w:p>
        </w:tc>
      </w:tr>
      <w:tr w:rsidR="004C69E9" w14:paraId="6E0BBFF9" w14:textId="77777777">
        <w:tblPrEx>
          <w:tblCellMar>
            <w:top w:w="0" w:type="dxa"/>
            <w:bottom w:w="0" w:type="dxa"/>
          </w:tblCellMar>
        </w:tblPrEx>
        <w:tc>
          <w:tcPr>
            <w:tcW w:w="2340" w:type="dxa"/>
            <w:tcBorders>
              <w:top w:val="single" w:sz="1" w:space="0" w:color="BBBBBB"/>
              <w:left w:val="single" w:sz="1" w:space="0" w:color="BBBBBB"/>
              <w:bottom w:val="single" w:sz="1" w:space="0" w:color="BBBBBB"/>
              <w:right w:val="single" w:sz="1" w:space="0" w:color="BBBBBB"/>
            </w:tcBorders>
            <w:shd w:val="clear" w:color="auto" w:fill="EDF2F9"/>
            <w:tcMar>
              <w:top w:w="60" w:type="dxa"/>
              <w:left w:w="100" w:type="dxa"/>
              <w:bottom w:w="60" w:type="dxa"/>
              <w:right w:w="100" w:type="dxa"/>
            </w:tcMar>
          </w:tcPr>
          <w:p w14:paraId="254153BD" w14:textId="77777777" w:rsidR="004C69E9" w:rsidRDefault="00000000">
            <w:r>
              <w:rPr>
                <w:sz w:val="18"/>
                <w:szCs w:val="18"/>
              </w:rPr>
              <w:t>Author</w:t>
            </w:r>
          </w:p>
        </w:tc>
        <w:tc>
          <w:tcPr>
            <w:tcW w:w="234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63648B5" w14:textId="77777777" w:rsidR="004C69E9" w:rsidRDefault="004C69E9"/>
        </w:tc>
        <w:tc>
          <w:tcPr>
            <w:tcW w:w="234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7B9039CB" w14:textId="77777777" w:rsidR="004C69E9" w:rsidRDefault="004C69E9"/>
        </w:tc>
        <w:tc>
          <w:tcPr>
            <w:tcW w:w="234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7060C1E" w14:textId="77777777" w:rsidR="004C69E9" w:rsidRDefault="004C69E9"/>
        </w:tc>
      </w:tr>
      <w:tr w:rsidR="004C69E9" w14:paraId="184E47F2" w14:textId="77777777">
        <w:tblPrEx>
          <w:tblCellMar>
            <w:top w:w="0" w:type="dxa"/>
            <w:bottom w:w="0" w:type="dxa"/>
          </w:tblCellMar>
        </w:tblPrEx>
        <w:tc>
          <w:tcPr>
            <w:tcW w:w="2340" w:type="dxa"/>
            <w:tcBorders>
              <w:top w:val="single" w:sz="1" w:space="0" w:color="BBBBBB"/>
              <w:left w:val="single" w:sz="1" w:space="0" w:color="BBBBBB"/>
              <w:bottom w:val="single" w:sz="1" w:space="0" w:color="BBBBBB"/>
              <w:right w:val="single" w:sz="1" w:space="0" w:color="BBBBBB"/>
            </w:tcBorders>
            <w:shd w:val="clear" w:color="auto" w:fill="EDF2F9"/>
            <w:tcMar>
              <w:top w:w="60" w:type="dxa"/>
              <w:left w:w="100" w:type="dxa"/>
              <w:bottom w:w="60" w:type="dxa"/>
              <w:right w:w="100" w:type="dxa"/>
            </w:tcMar>
          </w:tcPr>
          <w:p w14:paraId="53D0B4EF" w14:textId="77777777" w:rsidR="004C69E9" w:rsidRDefault="00000000">
            <w:r>
              <w:rPr>
                <w:sz w:val="18"/>
                <w:szCs w:val="18"/>
              </w:rPr>
              <w:t>Reviewed By</w:t>
            </w:r>
          </w:p>
        </w:tc>
        <w:tc>
          <w:tcPr>
            <w:tcW w:w="234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08BA09DF" w14:textId="77777777" w:rsidR="004C69E9" w:rsidRDefault="004C69E9"/>
        </w:tc>
        <w:tc>
          <w:tcPr>
            <w:tcW w:w="234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41969B4" w14:textId="77777777" w:rsidR="004C69E9" w:rsidRDefault="004C69E9"/>
        </w:tc>
        <w:tc>
          <w:tcPr>
            <w:tcW w:w="234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DF91959" w14:textId="77777777" w:rsidR="004C69E9" w:rsidRDefault="004C69E9"/>
        </w:tc>
      </w:tr>
      <w:tr w:rsidR="004C69E9" w14:paraId="7F4DFA47" w14:textId="77777777">
        <w:tblPrEx>
          <w:tblCellMar>
            <w:top w:w="0" w:type="dxa"/>
            <w:bottom w:w="0" w:type="dxa"/>
          </w:tblCellMar>
        </w:tblPrEx>
        <w:tc>
          <w:tcPr>
            <w:tcW w:w="2340" w:type="dxa"/>
            <w:tcBorders>
              <w:top w:val="single" w:sz="1" w:space="0" w:color="BBBBBB"/>
              <w:left w:val="single" w:sz="1" w:space="0" w:color="BBBBBB"/>
              <w:bottom w:val="single" w:sz="1" w:space="0" w:color="BBBBBB"/>
              <w:right w:val="single" w:sz="1" w:space="0" w:color="BBBBBB"/>
            </w:tcBorders>
            <w:shd w:val="clear" w:color="auto" w:fill="EDF2F9"/>
            <w:tcMar>
              <w:top w:w="60" w:type="dxa"/>
              <w:left w:w="100" w:type="dxa"/>
              <w:bottom w:w="60" w:type="dxa"/>
              <w:right w:w="100" w:type="dxa"/>
            </w:tcMar>
          </w:tcPr>
          <w:p w14:paraId="0E2AD5E0" w14:textId="77777777" w:rsidR="004C69E9" w:rsidRDefault="00000000">
            <w:r>
              <w:rPr>
                <w:sz w:val="18"/>
                <w:szCs w:val="18"/>
              </w:rPr>
              <w:t>Approved By</w:t>
            </w:r>
          </w:p>
        </w:tc>
        <w:tc>
          <w:tcPr>
            <w:tcW w:w="234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C5BA661" w14:textId="77777777" w:rsidR="004C69E9" w:rsidRDefault="004C69E9"/>
        </w:tc>
        <w:tc>
          <w:tcPr>
            <w:tcW w:w="234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030A8CF7" w14:textId="77777777" w:rsidR="004C69E9" w:rsidRDefault="004C69E9"/>
        </w:tc>
        <w:tc>
          <w:tcPr>
            <w:tcW w:w="234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46CE9C46" w14:textId="77777777" w:rsidR="004C69E9" w:rsidRDefault="004C69E9"/>
        </w:tc>
      </w:tr>
    </w:tbl>
    <w:p w14:paraId="6D876642" w14:textId="77777777" w:rsidR="004C69E9" w:rsidRDefault="00000000">
      <w:r>
        <w:br w:type="page"/>
      </w:r>
    </w:p>
    <w:p w14:paraId="7E6AE48A" w14:textId="77777777" w:rsidR="004C69E9" w:rsidRDefault="00000000">
      <w:pPr>
        <w:pStyle w:val="Heading1"/>
      </w:pPr>
      <w:r>
        <w:lastRenderedPageBreak/>
        <w:t>1. Purpose</w:t>
      </w:r>
    </w:p>
    <w:p w14:paraId="65CE77FE" w14:textId="77777777" w:rsidR="004C69E9" w:rsidRDefault="00000000">
      <w:pPr>
        <w:spacing w:after="120" w:line="276" w:lineRule="auto"/>
      </w:pPr>
      <w:r>
        <w:t>This procedure establishes the requirements for planning, conducting, reporting, and following up on internal audits of the Quality Management System (QMS). The internal audit program provides systematic and independent evaluation to determine whether QMS activities comply with planned arrangements, are implemented effectively, and are suitable to achieve organizational objectives.</w:t>
      </w:r>
    </w:p>
    <w:p w14:paraId="3CDE40D6" w14:textId="77777777" w:rsidR="004C69E9" w:rsidRDefault="00000000">
      <w:pPr>
        <w:pBdr>
          <w:left w:val="single" w:sz="6" w:space="8" w:color="2E75B6"/>
        </w:pBdr>
        <w:spacing w:before="120" w:after="120"/>
        <w:ind w:left="360" w:right="360"/>
      </w:pPr>
      <w:r>
        <w:rPr>
          <w:b/>
          <w:bCs/>
          <w:color w:val="2E75B6"/>
          <w:sz w:val="18"/>
          <w:szCs w:val="18"/>
        </w:rPr>
        <w:t xml:space="preserve">QMSR NOTE: </w:t>
      </w:r>
      <w:r>
        <w:rPr>
          <w:i/>
          <w:iCs/>
          <w:sz w:val="18"/>
          <w:szCs w:val="18"/>
        </w:rPr>
        <w:t xml:space="preserve">Effective February 2, 2026, internal audit records are subject to FDA inspection under the QMSR. This procedure and all associated records must be </w:t>
      </w:r>
      <w:proofErr w:type="gramStart"/>
      <w:r>
        <w:rPr>
          <w:i/>
          <w:iCs/>
          <w:sz w:val="18"/>
          <w:szCs w:val="18"/>
        </w:rPr>
        <w:t>maintained at inspection-ready quality at all times</w:t>
      </w:r>
      <w:proofErr w:type="gramEnd"/>
      <w:r>
        <w:rPr>
          <w:i/>
          <w:iCs/>
          <w:sz w:val="18"/>
          <w:szCs w:val="18"/>
        </w:rPr>
        <w:t>.</w:t>
      </w:r>
    </w:p>
    <w:p w14:paraId="356A2B5B" w14:textId="77777777" w:rsidR="004C69E9" w:rsidRDefault="00000000">
      <w:pPr>
        <w:pStyle w:val="Heading1"/>
      </w:pPr>
      <w:r>
        <w:t>2. Scope</w:t>
      </w:r>
    </w:p>
    <w:p w14:paraId="450E2530" w14:textId="77777777" w:rsidR="004C69E9" w:rsidRDefault="00000000">
      <w:pPr>
        <w:spacing w:after="120" w:line="276" w:lineRule="auto"/>
      </w:pPr>
      <w:r>
        <w:t>This procedure applies to all internal audits of the QMS across all processes, departments, and sites. Audits conducted under this procedure evaluate compliance against the following regulatory schemes, as applicable to the organization’s certification scope and target market registrations:</w:t>
      </w:r>
    </w:p>
    <w:p w14:paraId="4AB58831" w14:textId="65CCA865" w:rsidR="004C69E9" w:rsidRDefault="00000000">
      <w:pPr>
        <w:pStyle w:val="ListParagraph"/>
        <w:numPr>
          <w:ilvl w:val="0"/>
          <w:numId w:val="2"/>
        </w:numPr>
        <w:spacing w:after="80" w:line="276" w:lineRule="auto"/>
      </w:pPr>
      <w:r>
        <w:t>ISO 13485:2016 Medical devices Quality management systems</w:t>
      </w:r>
    </w:p>
    <w:p w14:paraId="31368CE7" w14:textId="77651310" w:rsidR="004C69E9" w:rsidRDefault="00000000">
      <w:pPr>
        <w:pStyle w:val="ListParagraph"/>
        <w:numPr>
          <w:ilvl w:val="0"/>
          <w:numId w:val="2"/>
        </w:numPr>
        <w:spacing w:after="80" w:line="276" w:lineRule="auto"/>
      </w:pPr>
      <w:r>
        <w:t>FDA QMSR 21 CFR 820 (effective February 2, 2026) incorporating ISO 13485:2016 by reference via §820.7</w:t>
      </w:r>
    </w:p>
    <w:p w14:paraId="14C8503D" w14:textId="7B994DFC" w:rsidR="004C69E9" w:rsidRDefault="00000000">
      <w:pPr>
        <w:pStyle w:val="ListParagraph"/>
        <w:numPr>
          <w:ilvl w:val="0"/>
          <w:numId w:val="2"/>
        </w:numPr>
        <w:spacing w:after="80" w:line="276" w:lineRule="auto"/>
      </w:pPr>
      <w:r>
        <w:t>EU MDR 2017/745 Annex IX Conformity Assessment</w:t>
      </w:r>
    </w:p>
    <w:p w14:paraId="63BAF13A" w14:textId="4351C272" w:rsidR="004C69E9" w:rsidRDefault="00000000">
      <w:pPr>
        <w:pStyle w:val="ListParagraph"/>
        <w:numPr>
          <w:ilvl w:val="0"/>
          <w:numId w:val="2"/>
        </w:numPr>
        <w:spacing w:after="80" w:line="276" w:lineRule="auto"/>
      </w:pPr>
      <w:r>
        <w:t>MDSAP Health Canada SOR/98-282, TGA TG(MD)R 2002, ANVISA RDC 665/2022, MHLW MO 169</w:t>
      </w:r>
    </w:p>
    <w:p w14:paraId="15C51956" w14:textId="329D59AB" w:rsidR="004C69E9" w:rsidRDefault="00000000">
      <w:pPr>
        <w:pStyle w:val="ListParagraph"/>
        <w:numPr>
          <w:ilvl w:val="0"/>
          <w:numId w:val="2"/>
        </w:numPr>
        <w:spacing w:after="80" w:line="276" w:lineRule="auto"/>
      </w:pPr>
      <w:r>
        <w:t>ISO 19011:2018 Guidelines for auditing management systems</w:t>
      </w:r>
    </w:p>
    <w:p w14:paraId="4569B4DC" w14:textId="5985CF2F" w:rsidR="004C69E9" w:rsidRDefault="00000000">
      <w:pPr>
        <w:pStyle w:val="ListParagraph"/>
        <w:numPr>
          <w:ilvl w:val="0"/>
          <w:numId w:val="2"/>
        </w:numPr>
        <w:spacing w:after="80" w:line="276" w:lineRule="auto"/>
      </w:pPr>
      <w:r>
        <w:t>ISO 14971:2019 Application of risk management (as integrated into audit planning)</w:t>
      </w:r>
    </w:p>
    <w:p w14:paraId="034C33BE" w14:textId="77777777" w:rsidR="004C69E9" w:rsidRDefault="00000000">
      <w:pPr>
        <w:pStyle w:val="ListParagraph"/>
        <w:numPr>
          <w:ilvl w:val="0"/>
          <w:numId w:val="2"/>
        </w:numPr>
        <w:spacing w:after="80" w:line="276" w:lineRule="auto"/>
      </w:pPr>
      <w:r>
        <w:t>Applicable organizational SOPs, work instructions, and quality objectives</w:t>
      </w:r>
    </w:p>
    <w:p w14:paraId="1D69AF02" w14:textId="77777777" w:rsidR="004C69E9" w:rsidRDefault="00000000">
      <w:pPr>
        <w:pStyle w:val="Heading1"/>
      </w:pPr>
      <w:r>
        <w:t>3. References</w:t>
      </w:r>
    </w:p>
    <w:p w14:paraId="7A6B8EEE" w14:textId="77777777" w:rsidR="004C69E9" w:rsidRDefault="00000000">
      <w:pPr>
        <w:pStyle w:val="Heading2"/>
      </w:pPr>
      <w:r>
        <w:t>3.1 Regulatory and Normative References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4C69E9" w14:paraId="0B96DC7F"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0B5741F1" w14:textId="77777777" w:rsidR="004C69E9" w:rsidRDefault="00000000">
            <w:r>
              <w:rPr>
                <w:b/>
                <w:bCs/>
                <w:color w:val="FFFFFF"/>
                <w:sz w:val="18"/>
                <w:szCs w:val="18"/>
              </w:rPr>
              <w:t>Standard / Regulation</w:t>
            </w:r>
          </w:p>
        </w:tc>
        <w:tc>
          <w:tcPr>
            <w:tcW w:w="616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2D89693C" w14:textId="77777777" w:rsidR="004C69E9" w:rsidRDefault="00000000">
            <w:r>
              <w:rPr>
                <w:b/>
                <w:bCs/>
                <w:color w:val="FFFFFF"/>
                <w:sz w:val="18"/>
                <w:szCs w:val="18"/>
              </w:rPr>
              <w:t>Title / Description</w:t>
            </w:r>
          </w:p>
        </w:tc>
      </w:tr>
      <w:tr w:rsidR="004C69E9" w14:paraId="5CF61BCC"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595A25E" w14:textId="77777777" w:rsidR="004C69E9" w:rsidRDefault="00000000">
            <w:r>
              <w:rPr>
                <w:sz w:val="18"/>
                <w:szCs w:val="18"/>
              </w:rPr>
              <w:t>ISO 13485:2016 Cl. 8.2.2</w:t>
            </w:r>
          </w:p>
        </w:tc>
        <w:tc>
          <w:tcPr>
            <w:tcW w:w="61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4882CCC2" w14:textId="77777777" w:rsidR="004C69E9" w:rsidRDefault="00000000">
            <w:r>
              <w:rPr>
                <w:sz w:val="18"/>
                <w:szCs w:val="18"/>
              </w:rPr>
              <w:t>Internal audit requirements for medical device QMS</w:t>
            </w:r>
          </w:p>
        </w:tc>
      </w:tr>
      <w:tr w:rsidR="004C69E9" w14:paraId="5DBF21E6"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8953B79" w14:textId="77777777" w:rsidR="004C69E9" w:rsidRDefault="00000000">
            <w:r>
              <w:rPr>
                <w:sz w:val="18"/>
                <w:szCs w:val="18"/>
              </w:rPr>
              <w:t>ISO 19011:2018</w:t>
            </w:r>
          </w:p>
        </w:tc>
        <w:tc>
          <w:tcPr>
            <w:tcW w:w="61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40176D0B" w14:textId="77777777" w:rsidR="004C69E9" w:rsidRDefault="00000000">
            <w:r>
              <w:rPr>
                <w:sz w:val="18"/>
                <w:szCs w:val="18"/>
              </w:rPr>
              <w:t>Guidelines for auditing management systems</w:t>
            </w:r>
          </w:p>
        </w:tc>
      </w:tr>
      <w:tr w:rsidR="004C69E9" w14:paraId="05C3D052"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08846BC5" w14:textId="77777777" w:rsidR="004C69E9" w:rsidRDefault="00000000">
            <w:r>
              <w:rPr>
                <w:sz w:val="18"/>
                <w:szCs w:val="18"/>
              </w:rPr>
              <w:t>21 CFR 820 (QMSR)</w:t>
            </w:r>
          </w:p>
        </w:tc>
        <w:tc>
          <w:tcPr>
            <w:tcW w:w="61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B2717AB" w14:textId="4803CB1C" w:rsidR="004C69E9" w:rsidRDefault="00000000">
            <w:r>
              <w:rPr>
                <w:sz w:val="18"/>
                <w:szCs w:val="18"/>
              </w:rPr>
              <w:t>§820.7 IBR  ISO 13485 Cl.8.2.2; §820.10(c) risk-based approach</w:t>
            </w:r>
          </w:p>
        </w:tc>
      </w:tr>
      <w:tr w:rsidR="004C69E9" w14:paraId="33A727D6"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441B7B0F" w14:textId="77777777" w:rsidR="004C69E9" w:rsidRDefault="00000000">
            <w:r>
              <w:rPr>
                <w:sz w:val="18"/>
                <w:szCs w:val="18"/>
              </w:rPr>
              <w:t>EU MDR 2017/745</w:t>
            </w:r>
          </w:p>
        </w:tc>
        <w:tc>
          <w:tcPr>
            <w:tcW w:w="61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D4CBACC" w14:textId="7D6A24A6" w:rsidR="004C69E9" w:rsidRDefault="00000000">
            <w:r>
              <w:rPr>
                <w:sz w:val="18"/>
                <w:szCs w:val="18"/>
              </w:rPr>
              <w:t>Annex IX §2.2(a) NB assessment of internal audit program</w:t>
            </w:r>
          </w:p>
        </w:tc>
      </w:tr>
      <w:tr w:rsidR="004C69E9" w14:paraId="35C22AB2"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2EAFFCA8" w14:textId="77777777" w:rsidR="004C69E9" w:rsidRDefault="00000000">
            <w:r>
              <w:rPr>
                <w:sz w:val="18"/>
                <w:szCs w:val="18"/>
              </w:rPr>
              <w:t>MDSAP AU P0002.006</w:t>
            </w:r>
          </w:p>
        </w:tc>
        <w:tc>
          <w:tcPr>
            <w:tcW w:w="61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07C908C" w14:textId="77777777" w:rsidR="004C69E9" w:rsidRDefault="00000000">
            <w:r>
              <w:rPr>
                <w:sz w:val="18"/>
                <w:szCs w:val="18"/>
              </w:rPr>
              <w:t>Audit process for medical device regulatory authorities</w:t>
            </w:r>
          </w:p>
        </w:tc>
      </w:tr>
      <w:tr w:rsidR="004C69E9" w14:paraId="3B05DB65"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74ECAE5A" w14:textId="77777777" w:rsidR="004C69E9" w:rsidRDefault="00000000">
            <w:r>
              <w:rPr>
                <w:sz w:val="18"/>
                <w:szCs w:val="18"/>
              </w:rPr>
              <w:t>ISO 14971:2019</w:t>
            </w:r>
          </w:p>
        </w:tc>
        <w:tc>
          <w:tcPr>
            <w:tcW w:w="61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6E99BAC" w14:textId="6C0CE7B1" w:rsidR="004C69E9" w:rsidRDefault="00000000">
            <w:r>
              <w:rPr>
                <w:sz w:val="18"/>
                <w:szCs w:val="18"/>
              </w:rPr>
              <w:t>Risk management integration into audit frequency determination</w:t>
            </w:r>
          </w:p>
        </w:tc>
      </w:tr>
    </w:tbl>
    <w:p w14:paraId="6ABE7739" w14:textId="77777777" w:rsidR="004C69E9" w:rsidRDefault="004C69E9">
      <w:pPr>
        <w:spacing w:after="80"/>
      </w:pPr>
    </w:p>
    <w:p w14:paraId="27F0B521" w14:textId="77777777" w:rsidR="004C69E9" w:rsidRDefault="00000000">
      <w:pPr>
        <w:pStyle w:val="Heading2"/>
      </w:pPr>
      <w:r>
        <w:t>3.2 Internal Audit Toolkit Forms</w:t>
      </w:r>
    </w:p>
    <w:p w14:paraId="58616A49" w14:textId="77777777" w:rsidR="004C69E9" w:rsidRDefault="00000000">
      <w:pPr>
        <w:spacing w:after="120" w:line="276" w:lineRule="auto"/>
      </w:pPr>
      <w:r>
        <w:t>The following harmonized forms are part of this procedure and shall be used for all internal audits: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4160"/>
        <w:gridCol w:w="3000"/>
      </w:tblGrid>
      <w:tr w:rsidR="004C69E9" w14:paraId="7C7DBEAA"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2C374E4F" w14:textId="77777777" w:rsidR="004C69E9" w:rsidRDefault="00000000">
            <w:r>
              <w:rPr>
                <w:b/>
                <w:bCs/>
                <w:color w:val="FFFFFF"/>
                <w:sz w:val="18"/>
                <w:szCs w:val="18"/>
              </w:rPr>
              <w:t>Form ID</w:t>
            </w:r>
          </w:p>
        </w:tc>
        <w:tc>
          <w:tcPr>
            <w:tcW w:w="416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60C3F3BB" w14:textId="77777777" w:rsidR="004C69E9" w:rsidRDefault="00000000">
            <w:r>
              <w:rPr>
                <w:b/>
                <w:bCs/>
                <w:color w:val="FFFFFF"/>
                <w:sz w:val="18"/>
                <w:szCs w:val="18"/>
              </w:rPr>
              <w:t>Title</w:t>
            </w:r>
          </w:p>
        </w:tc>
        <w:tc>
          <w:tcPr>
            <w:tcW w:w="30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586A2E44" w14:textId="77777777" w:rsidR="004C69E9" w:rsidRDefault="00000000">
            <w:r>
              <w:rPr>
                <w:b/>
                <w:bCs/>
                <w:color w:val="FFFFFF"/>
                <w:sz w:val="18"/>
                <w:szCs w:val="18"/>
              </w:rPr>
              <w:t xml:space="preserve">When </w:t>
            </w:r>
            <w:proofErr w:type="gramStart"/>
            <w:r>
              <w:rPr>
                <w:b/>
                <w:bCs/>
                <w:color w:val="FFFFFF"/>
                <w:sz w:val="18"/>
                <w:szCs w:val="18"/>
              </w:rPr>
              <w:t>Used</w:t>
            </w:r>
            <w:proofErr w:type="gramEnd"/>
          </w:p>
        </w:tc>
      </w:tr>
      <w:tr w:rsidR="004C69E9" w14:paraId="02EAAEB8"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7F088966" w14:textId="77777777" w:rsidR="004C69E9" w:rsidRDefault="00000000">
            <w:r>
              <w:rPr>
                <w:sz w:val="18"/>
                <w:szCs w:val="18"/>
              </w:rPr>
              <w:t>[Form-001]</w:t>
            </w:r>
          </w:p>
        </w:tc>
        <w:tc>
          <w:tcPr>
            <w:tcW w:w="41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058C01D3" w14:textId="77777777" w:rsidR="004C69E9" w:rsidRDefault="00000000">
            <w:r>
              <w:rPr>
                <w:sz w:val="18"/>
                <w:szCs w:val="18"/>
              </w:rPr>
              <w:t>Auditor Qualification Review &amp; Confirmation</w:t>
            </w:r>
          </w:p>
        </w:tc>
        <w:tc>
          <w:tcPr>
            <w:tcW w:w="30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72EA130" w14:textId="77777777" w:rsidR="004C69E9" w:rsidRDefault="00000000">
            <w:r>
              <w:rPr>
                <w:sz w:val="18"/>
                <w:szCs w:val="18"/>
              </w:rPr>
              <w:t>Before each audit cycle</w:t>
            </w:r>
          </w:p>
        </w:tc>
      </w:tr>
      <w:tr w:rsidR="004C69E9" w14:paraId="7EC3F7A1"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003D7B20" w14:textId="77777777" w:rsidR="004C69E9" w:rsidRDefault="00000000">
            <w:r>
              <w:rPr>
                <w:sz w:val="18"/>
                <w:szCs w:val="18"/>
              </w:rPr>
              <w:t>[Form-002]</w:t>
            </w:r>
          </w:p>
        </w:tc>
        <w:tc>
          <w:tcPr>
            <w:tcW w:w="41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1A92988" w14:textId="46216703" w:rsidR="004C69E9" w:rsidRDefault="00000000">
            <w:r>
              <w:rPr>
                <w:sz w:val="18"/>
                <w:szCs w:val="18"/>
              </w:rPr>
              <w:t>Internal Audit Plan Harmonized Multi-Scheme</w:t>
            </w:r>
          </w:p>
        </w:tc>
        <w:tc>
          <w:tcPr>
            <w:tcW w:w="30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1AB2C00" w14:textId="77777777" w:rsidR="004C69E9" w:rsidRDefault="00000000">
            <w:r>
              <w:rPr>
                <w:sz w:val="18"/>
                <w:szCs w:val="18"/>
              </w:rPr>
              <w:t>Annual planning &amp; per audit</w:t>
            </w:r>
          </w:p>
        </w:tc>
      </w:tr>
      <w:tr w:rsidR="004C69E9" w14:paraId="53413988"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EFFD074" w14:textId="77777777" w:rsidR="004C69E9" w:rsidRDefault="00000000">
            <w:r>
              <w:rPr>
                <w:sz w:val="18"/>
                <w:szCs w:val="18"/>
              </w:rPr>
              <w:lastRenderedPageBreak/>
              <w:t>[Form-003]</w:t>
            </w:r>
          </w:p>
        </w:tc>
        <w:tc>
          <w:tcPr>
            <w:tcW w:w="41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76ECBA72" w14:textId="0A79C5B8" w:rsidR="004C69E9" w:rsidRDefault="00000000">
            <w:r>
              <w:rPr>
                <w:sz w:val="18"/>
                <w:szCs w:val="18"/>
              </w:rPr>
              <w:t>Internal Audit Checklist Harmonized Multi-Scheme</w:t>
            </w:r>
          </w:p>
        </w:tc>
        <w:tc>
          <w:tcPr>
            <w:tcW w:w="30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72B98C1D" w14:textId="77777777" w:rsidR="004C69E9" w:rsidRDefault="00000000">
            <w:r>
              <w:rPr>
                <w:sz w:val="18"/>
                <w:szCs w:val="18"/>
              </w:rPr>
              <w:t>During audit execution</w:t>
            </w:r>
          </w:p>
        </w:tc>
      </w:tr>
      <w:tr w:rsidR="004C69E9" w14:paraId="2E6A8FE5"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08490022" w14:textId="77777777" w:rsidR="004C69E9" w:rsidRDefault="00000000">
            <w:r>
              <w:rPr>
                <w:sz w:val="18"/>
                <w:szCs w:val="18"/>
              </w:rPr>
              <w:t>[Form-004]</w:t>
            </w:r>
          </w:p>
        </w:tc>
        <w:tc>
          <w:tcPr>
            <w:tcW w:w="41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7396D723" w14:textId="7CA2DF55" w:rsidR="004C69E9" w:rsidRDefault="00000000">
            <w:r>
              <w:rPr>
                <w:sz w:val="18"/>
                <w:szCs w:val="18"/>
              </w:rPr>
              <w:t>Internal Audit Report Harmonized Multi-Scheme</w:t>
            </w:r>
          </w:p>
        </w:tc>
        <w:tc>
          <w:tcPr>
            <w:tcW w:w="30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7CC86228" w14:textId="77777777" w:rsidR="004C69E9" w:rsidRDefault="00000000">
            <w:r>
              <w:rPr>
                <w:sz w:val="18"/>
                <w:szCs w:val="18"/>
              </w:rPr>
              <w:t>Post-audit reporting</w:t>
            </w:r>
          </w:p>
        </w:tc>
      </w:tr>
    </w:tbl>
    <w:p w14:paraId="491F054E" w14:textId="77777777" w:rsidR="004C69E9" w:rsidRDefault="00000000">
      <w:pPr>
        <w:pStyle w:val="Heading1"/>
      </w:pPr>
      <w:r>
        <w:t>4. Definitions and Abbreviations</w:t>
      </w:r>
    </w:p>
    <w:p w14:paraId="461B5541" w14:textId="77777777" w:rsidR="004C69E9" w:rsidRDefault="00000000">
      <w:pPr>
        <w:pStyle w:val="Heading2"/>
      </w:pPr>
      <w:r>
        <w:t>4.1 Definitions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4C69E9" w14:paraId="517B6B76"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21A2893D" w14:textId="77777777" w:rsidR="004C69E9" w:rsidRDefault="00000000">
            <w:r>
              <w:rPr>
                <w:b/>
                <w:bCs/>
                <w:color w:val="FFFFFF"/>
                <w:sz w:val="18"/>
                <w:szCs w:val="18"/>
              </w:rPr>
              <w:t>Term</w:t>
            </w:r>
          </w:p>
        </w:tc>
        <w:tc>
          <w:tcPr>
            <w:tcW w:w="676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7377AED7" w14:textId="77777777" w:rsidR="004C69E9" w:rsidRDefault="00000000">
            <w:r>
              <w:rPr>
                <w:b/>
                <w:bCs/>
                <w:color w:val="FFFFFF"/>
                <w:sz w:val="18"/>
                <w:szCs w:val="18"/>
              </w:rPr>
              <w:t>Definition</w:t>
            </w:r>
          </w:p>
        </w:tc>
      </w:tr>
      <w:tr w:rsidR="004C69E9" w14:paraId="6BD39D54"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06D6635D" w14:textId="77777777" w:rsidR="004C69E9" w:rsidRDefault="00000000">
            <w:r>
              <w:rPr>
                <w:sz w:val="18"/>
                <w:szCs w:val="18"/>
              </w:rPr>
              <w:t>Internal Audit</w:t>
            </w:r>
          </w:p>
        </w:tc>
        <w:tc>
          <w:tcPr>
            <w:tcW w:w="67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9AEA3ED" w14:textId="77777777" w:rsidR="004C69E9" w:rsidRDefault="00000000">
            <w:r>
              <w:rPr>
                <w:sz w:val="18"/>
                <w:szCs w:val="18"/>
              </w:rPr>
              <w:t>Systematic, independent, and documented process for obtaining audit evidence and evaluating it objectively to determine the extent to which audit criteria are fulfilled.</w:t>
            </w:r>
          </w:p>
        </w:tc>
      </w:tr>
      <w:tr w:rsidR="004C69E9" w14:paraId="30DDBB00"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0477E60" w14:textId="77777777" w:rsidR="004C69E9" w:rsidRDefault="00000000">
            <w:r>
              <w:rPr>
                <w:sz w:val="18"/>
                <w:szCs w:val="18"/>
              </w:rPr>
              <w:t>Audit Program</w:t>
            </w:r>
          </w:p>
        </w:tc>
        <w:tc>
          <w:tcPr>
            <w:tcW w:w="67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41C80111" w14:textId="77777777" w:rsidR="004C69E9" w:rsidRDefault="00000000">
            <w:r>
              <w:rPr>
                <w:sz w:val="18"/>
                <w:szCs w:val="18"/>
              </w:rPr>
              <w:t>Arrangements for a set of one or more audits planned for a specific time frame and directed toward a specific purpose.</w:t>
            </w:r>
          </w:p>
        </w:tc>
      </w:tr>
      <w:tr w:rsidR="004C69E9" w14:paraId="1643A4FC"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455BAFF6" w14:textId="77777777" w:rsidR="004C69E9" w:rsidRDefault="00000000">
            <w:r>
              <w:rPr>
                <w:sz w:val="18"/>
                <w:szCs w:val="18"/>
              </w:rPr>
              <w:t>Audit Criteria</w:t>
            </w:r>
          </w:p>
        </w:tc>
        <w:tc>
          <w:tcPr>
            <w:tcW w:w="67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97A5CB6" w14:textId="77777777" w:rsidR="004C69E9" w:rsidRDefault="00000000">
            <w:r>
              <w:rPr>
                <w:sz w:val="18"/>
                <w:szCs w:val="18"/>
              </w:rPr>
              <w:t>Set of policies, procedures, or requirements used as a reference against which audit evidence is compared.</w:t>
            </w:r>
          </w:p>
        </w:tc>
      </w:tr>
      <w:tr w:rsidR="004C69E9" w14:paraId="2F56031C"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C1D1C7B" w14:textId="77777777" w:rsidR="004C69E9" w:rsidRDefault="00000000">
            <w:r>
              <w:rPr>
                <w:sz w:val="18"/>
                <w:szCs w:val="18"/>
              </w:rPr>
              <w:t>Audit Finding</w:t>
            </w:r>
          </w:p>
        </w:tc>
        <w:tc>
          <w:tcPr>
            <w:tcW w:w="67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43DA78B8" w14:textId="77777777" w:rsidR="004C69E9" w:rsidRDefault="00000000">
            <w:r>
              <w:rPr>
                <w:sz w:val="18"/>
                <w:szCs w:val="18"/>
              </w:rPr>
              <w:t>Results of the evaluation of the collected audit evidence against audit criteria.</w:t>
            </w:r>
          </w:p>
        </w:tc>
      </w:tr>
      <w:tr w:rsidR="004C69E9" w14:paraId="417E76C3"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1C221F7" w14:textId="77777777" w:rsidR="004C69E9" w:rsidRDefault="00000000">
            <w:r>
              <w:rPr>
                <w:sz w:val="18"/>
                <w:szCs w:val="18"/>
              </w:rPr>
              <w:t>Major Nonconformity</w:t>
            </w:r>
          </w:p>
        </w:tc>
        <w:tc>
          <w:tcPr>
            <w:tcW w:w="67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F9DBD92" w14:textId="77777777" w:rsidR="004C69E9" w:rsidRDefault="00000000">
            <w:r>
              <w:rPr>
                <w:sz w:val="18"/>
                <w:szCs w:val="18"/>
              </w:rPr>
              <w:t>Absence of, or total breakdown of, a system to meet a requirement; or a condition that would result in the probable shipment of a nonconforming product; or a condition that has resulted or may result in a safety hazard.</w:t>
            </w:r>
          </w:p>
        </w:tc>
      </w:tr>
      <w:tr w:rsidR="004C69E9" w14:paraId="793EEA17"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2B9EDFD2" w14:textId="77777777" w:rsidR="004C69E9" w:rsidRDefault="00000000">
            <w:r>
              <w:rPr>
                <w:sz w:val="18"/>
                <w:szCs w:val="18"/>
              </w:rPr>
              <w:t>Minor Nonconformity</w:t>
            </w:r>
          </w:p>
        </w:tc>
        <w:tc>
          <w:tcPr>
            <w:tcW w:w="67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08FD51FC" w14:textId="77777777" w:rsidR="004C69E9" w:rsidRDefault="00000000">
            <w:r>
              <w:rPr>
                <w:sz w:val="18"/>
                <w:szCs w:val="18"/>
              </w:rPr>
              <w:t>A lapse in meeting a requirement that is unlikely to result in the failure of the QMS or reduce its ability to assure controlled processes or products.</w:t>
            </w:r>
          </w:p>
        </w:tc>
      </w:tr>
      <w:tr w:rsidR="004C69E9" w14:paraId="1AA6A017"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7DA7615F" w14:textId="77777777" w:rsidR="004C69E9" w:rsidRDefault="00000000">
            <w:r>
              <w:rPr>
                <w:sz w:val="18"/>
                <w:szCs w:val="18"/>
              </w:rPr>
              <w:t>Observation (OBS)</w:t>
            </w:r>
          </w:p>
        </w:tc>
        <w:tc>
          <w:tcPr>
            <w:tcW w:w="67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94F84CE" w14:textId="77777777" w:rsidR="004C69E9" w:rsidRDefault="00000000">
            <w:r>
              <w:rPr>
                <w:sz w:val="18"/>
                <w:szCs w:val="18"/>
              </w:rPr>
              <w:t>A situation or condition noted during the audit that is not a nonconformity but may lead to one if not addressed.</w:t>
            </w:r>
          </w:p>
        </w:tc>
      </w:tr>
      <w:tr w:rsidR="004C69E9" w14:paraId="56D820EA"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05585040" w14:textId="77777777" w:rsidR="004C69E9" w:rsidRDefault="00000000">
            <w:r>
              <w:rPr>
                <w:sz w:val="18"/>
                <w:szCs w:val="18"/>
              </w:rPr>
              <w:t>OFI</w:t>
            </w:r>
          </w:p>
        </w:tc>
        <w:tc>
          <w:tcPr>
            <w:tcW w:w="67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280B5C14" w14:textId="0F5EC8A0" w:rsidR="004C69E9" w:rsidRDefault="00000000">
            <w:r>
              <w:rPr>
                <w:sz w:val="18"/>
                <w:szCs w:val="18"/>
              </w:rPr>
              <w:t>Opportunity for Improvement a potential area where the QMS could be enhanced beyond minimum compliance.</w:t>
            </w:r>
          </w:p>
        </w:tc>
      </w:tr>
      <w:tr w:rsidR="004C69E9" w14:paraId="7EA95B30"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C738CF2" w14:textId="77777777" w:rsidR="004C69E9" w:rsidRDefault="00000000">
            <w:r>
              <w:rPr>
                <w:sz w:val="18"/>
                <w:szCs w:val="18"/>
              </w:rPr>
              <w:t>Competence</w:t>
            </w:r>
          </w:p>
        </w:tc>
        <w:tc>
          <w:tcPr>
            <w:tcW w:w="67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7F2F4E2" w14:textId="77777777" w:rsidR="004C69E9" w:rsidRDefault="00000000">
            <w:r>
              <w:rPr>
                <w:sz w:val="18"/>
                <w:szCs w:val="18"/>
              </w:rPr>
              <w:t>Demonstrated ability to apply knowledge and skills. For auditors: relevant education, work experience, auditor training, and audit experience per ISO 19011 Cl.7.</w:t>
            </w:r>
          </w:p>
        </w:tc>
      </w:tr>
      <w:tr w:rsidR="004C69E9" w14:paraId="11F82D48"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421C3F84" w14:textId="77777777" w:rsidR="004C69E9" w:rsidRDefault="00000000">
            <w:r>
              <w:rPr>
                <w:sz w:val="18"/>
                <w:szCs w:val="18"/>
              </w:rPr>
              <w:t>IBR</w:t>
            </w:r>
          </w:p>
        </w:tc>
        <w:tc>
          <w:tcPr>
            <w:tcW w:w="67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0BD8730" w14:textId="424368A2" w:rsidR="004C69E9" w:rsidRDefault="00000000">
            <w:r>
              <w:rPr>
                <w:sz w:val="18"/>
                <w:szCs w:val="18"/>
              </w:rPr>
              <w:t>Incorporation by Reference FDA mechanism (§820.7) making ISO 13485:2016 the FDA QMS requirement.</w:t>
            </w:r>
          </w:p>
        </w:tc>
      </w:tr>
    </w:tbl>
    <w:p w14:paraId="78EDEBC2" w14:textId="77777777" w:rsidR="004C69E9" w:rsidRDefault="004C69E9">
      <w:pPr>
        <w:spacing w:after="80"/>
      </w:pPr>
    </w:p>
    <w:p w14:paraId="5A7A720D" w14:textId="77777777" w:rsidR="004C69E9" w:rsidRDefault="00000000">
      <w:pPr>
        <w:pStyle w:val="Heading2"/>
      </w:pPr>
      <w:r>
        <w:t>4.2 Abbreviations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7760"/>
      </w:tblGrid>
      <w:tr w:rsidR="004C69E9" w14:paraId="2E48F504" w14:textId="77777777">
        <w:tblPrEx>
          <w:tblCellMar>
            <w:top w:w="0" w:type="dxa"/>
            <w:bottom w:w="0" w:type="dxa"/>
          </w:tblCellMar>
        </w:tblPrEx>
        <w:tc>
          <w:tcPr>
            <w:tcW w:w="16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2676513D" w14:textId="77777777" w:rsidR="004C69E9" w:rsidRDefault="00000000">
            <w:r>
              <w:rPr>
                <w:b/>
                <w:bCs/>
                <w:color w:val="FFFFFF"/>
                <w:sz w:val="18"/>
                <w:szCs w:val="18"/>
              </w:rPr>
              <w:t>Abbr.</w:t>
            </w:r>
          </w:p>
        </w:tc>
        <w:tc>
          <w:tcPr>
            <w:tcW w:w="776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241755F2" w14:textId="77777777" w:rsidR="004C69E9" w:rsidRDefault="00000000">
            <w:r>
              <w:rPr>
                <w:b/>
                <w:bCs/>
                <w:color w:val="FFFFFF"/>
                <w:sz w:val="18"/>
                <w:szCs w:val="18"/>
              </w:rPr>
              <w:t>Meaning</w:t>
            </w:r>
          </w:p>
        </w:tc>
      </w:tr>
      <w:tr w:rsidR="004C69E9" w14:paraId="1CF34303" w14:textId="77777777">
        <w:tblPrEx>
          <w:tblCellMar>
            <w:top w:w="0" w:type="dxa"/>
            <w:bottom w:w="0" w:type="dxa"/>
          </w:tblCellMar>
        </w:tblPrEx>
        <w:tc>
          <w:tcPr>
            <w:tcW w:w="1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FEC5499" w14:textId="77777777" w:rsidR="004C69E9" w:rsidRDefault="00000000">
            <w:r>
              <w:rPr>
                <w:sz w:val="18"/>
                <w:szCs w:val="18"/>
              </w:rPr>
              <w:t>CAPA</w:t>
            </w:r>
          </w:p>
        </w:tc>
        <w:tc>
          <w:tcPr>
            <w:tcW w:w="77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876499F" w14:textId="77777777" w:rsidR="004C69E9" w:rsidRDefault="00000000">
            <w:r>
              <w:rPr>
                <w:sz w:val="18"/>
                <w:szCs w:val="18"/>
              </w:rPr>
              <w:t>Corrective and Preventive Action</w:t>
            </w:r>
          </w:p>
        </w:tc>
      </w:tr>
      <w:tr w:rsidR="004C69E9" w14:paraId="25AC2504" w14:textId="77777777">
        <w:tblPrEx>
          <w:tblCellMar>
            <w:top w:w="0" w:type="dxa"/>
            <w:bottom w:w="0" w:type="dxa"/>
          </w:tblCellMar>
        </w:tblPrEx>
        <w:tc>
          <w:tcPr>
            <w:tcW w:w="1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B5E934C" w14:textId="77777777" w:rsidR="004C69E9" w:rsidRDefault="00000000">
            <w:r>
              <w:rPr>
                <w:sz w:val="18"/>
                <w:szCs w:val="18"/>
              </w:rPr>
              <w:t>FSCA</w:t>
            </w:r>
          </w:p>
        </w:tc>
        <w:tc>
          <w:tcPr>
            <w:tcW w:w="77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6458FD8" w14:textId="77777777" w:rsidR="004C69E9" w:rsidRDefault="00000000">
            <w:r>
              <w:rPr>
                <w:sz w:val="18"/>
                <w:szCs w:val="18"/>
              </w:rPr>
              <w:t>Field Safety Corrective Action</w:t>
            </w:r>
          </w:p>
        </w:tc>
      </w:tr>
      <w:tr w:rsidR="004C69E9" w14:paraId="65727B1C" w14:textId="77777777">
        <w:tblPrEx>
          <w:tblCellMar>
            <w:top w:w="0" w:type="dxa"/>
            <w:bottom w:w="0" w:type="dxa"/>
          </w:tblCellMar>
        </w:tblPrEx>
        <w:tc>
          <w:tcPr>
            <w:tcW w:w="1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814D23C" w14:textId="77777777" w:rsidR="004C69E9" w:rsidRDefault="00000000">
            <w:r>
              <w:rPr>
                <w:sz w:val="18"/>
                <w:szCs w:val="18"/>
              </w:rPr>
              <w:t>MDF</w:t>
            </w:r>
          </w:p>
        </w:tc>
        <w:tc>
          <w:tcPr>
            <w:tcW w:w="77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D22216" w14:textId="77777777" w:rsidR="004C69E9" w:rsidRDefault="00000000">
            <w:r>
              <w:rPr>
                <w:sz w:val="18"/>
                <w:szCs w:val="18"/>
              </w:rPr>
              <w:t>Medical Device File (replaces DMR/DHR/DHF under QMSR)</w:t>
            </w:r>
          </w:p>
        </w:tc>
      </w:tr>
      <w:tr w:rsidR="004C69E9" w14:paraId="4E0F65FC" w14:textId="77777777">
        <w:tblPrEx>
          <w:tblCellMar>
            <w:top w:w="0" w:type="dxa"/>
            <w:bottom w:w="0" w:type="dxa"/>
          </w:tblCellMar>
        </w:tblPrEx>
        <w:tc>
          <w:tcPr>
            <w:tcW w:w="1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73E9C832" w14:textId="77777777" w:rsidR="004C69E9" w:rsidRDefault="00000000">
            <w:r>
              <w:rPr>
                <w:sz w:val="18"/>
                <w:szCs w:val="18"/>
              </w:rPr>
              <w:t>MDSAP</w:t>
            </w:r>
          </w:p>
        </w:tc>
        <w:tc>
          <w:tcPr>
            <w:tcW w:w="77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AB21D00" w14:textId="77777777" w:rsidR="004C69E9" w:rsidRDefault="00000000">
            <w:r>
              <w:rPr>
                <w:sz w:val="18"/>
                <w:szCs w:val="18"/>
              </w:rPr>
              <w:t>Medical Device Single Audit Program</w:t>
            </w:r>
          </w:p>
        </w:tc>
      </w:tr>
      <w:tr w:rsidR="004C69E9" w14:paraId="776C4A50" w14:textId="77777777">
        <w:tblPrEx>
          <w:tblCellMar>
            <w:top w:w="0" w:type="dxa"/>
            <w:bottom w:w="0" w:type="dxa"/>
          </w:tblCellMar>
        </w:tblPrEx>
        <w:tc>
          <w:tcPr>
            <w:tcW w:w="1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FC85E59" w14:textId="77777777" w:rsidR="004C69E9" w:rsidRDefault="00000000">
            <w:r>
              <w:rPr>
                <w:sz w:val="18"/>
                <w:szCs w:val="18"/>
              </w:rPr>
              <w:t>NB</w:t>
            </w:r>
          </w:p>
        </w:tc>
        <w:tc>
          <w:tcPr>
            <w:tcW w:w="77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04D84218" w14:textId="77777777" w:rsidR="004C69E9" w:rsidRDefault="00000000">
            <w:r>
              <w:rPr>
                <w:sz w:val="18"/>
                <w:szCs w:val="18"/>
              </w:rPr>
              <w:t>Notified Body</w:t>
            </w:r>
          </w:p>
        </w:tc>
      </w:tr>
      <w:tr w:rsidR="004C69E9" w14:paraId="2ABFC59A" w14:textId="77777777">
        <w:tblPrEx>
          <w:tblCellMar>
            <w:top w:w="0" w:type="dxa"/>
            <w:bottom w:w="0" w:type="dxa"/>
          </w:tblCellMar>
        </w:tblPrEx>
        <w:tc>
          <w:tcPr>
            <w:tcW w:w="1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06BD6BA" w14:textId="77777777" w:rsidR="004C69E9" w:rsidRDefault="00000000">
            <w:r>
              <w:rPr>
                <w:sz w:val="18"/>
                <w:szCs w:val="18"/>
              </w:rPr>
              <w:t>PRRC</w:t>
            </w:r>
          </w:p>
        </w:tc>
        <w:tc>
          <w:tcPr>
            <w:tcW w:w="77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4195432" w14:textId="77777777" w:rsidR="004C69E9" w:rsidRDefault="00000000">
            <w:r>
              <w:rPr>
                <w:sz w:val="18"/>
                <w:szCs w:val="18"/>
              </w:rPr>
              <w:t>Person Responsible for Regulatory Compliance (EU MDR Art.15)</w:t>
            </w:r>
          </w:p>
        </w:tc>
      </w:tr>
      <w:tr w:rsidR="004C69E9" w14:paraId="167EA2FF" w14:textId="77777777">
        <w:tblPrEx>
          <w:tblCellMar>
            <w:top w:w="0" w:type="dxa"/>
            <w:bottom w:w="0" w:type="dxa"/>
          </w:tblCellMar>
        </w:tblPrEx>
        <w:tc>
          <w:tcPr>
            <w:tcW w:w="1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A0C6AB5" w14:textId="77777777" w:rsidR="004C69E9" w:rsidRDefault="00000000">
            <w:r>
              <w:rPr>
                <w:sz w:val="18"/>
                <w:szCs w:val="18"/>
              </w:rPr>
              <w:t>QMS</w:t>
            </w:r>
          </w:p>
        </w:tc>
        <w:tc>
          <w:tcPr>
            <w:tcW w:w="77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9665959" w14:textId="77777777" w:rsidR="004C69E9" w:rsidRDefault="00000000">
            <w:r>
              <w:rPr>
                <w:sz w:val="18"/>
                <w:szCs w:val="18"/>
              </w:rPr>
              <w:t>Quality Management System</w:t>
            </w:r>
          </w:p>
        </w:tc>
      </w:tr>
      <w:tr w:rsidR="004C69E9" w14:paraId="1298E62A" w14:textId="77777777">
        <w:tblPrEx>
          <w:tblCellMar>
            <w:top w:w="0" w:type="dxa"/>
            <w:bottom w:w="0" w:type="dxa"/>
          </w:tblCellMar>
        </w:tblPrEx>
        <w:tc>
          <w:tcPr>
            <w:tcW w:w="1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33FC730" w14:textId="77777777" w:rsidR="004C69E9" w:rsidRDefault="00000000">
            <w:r>
              <w:rPr>
                <w:sz w:val="18"/>
                <w:szCs w:val="18"/>
              </w:rPr>
              <w:t>QMSR</w:t>
            </w:r>
          </w:p>
        </w:tc>
        <w:tc>
          <w:tcPr>
            <w:tcW w:w="77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0C938E8" w14:textId="77777777" w:rsidR="004C69E9" w:rsidRDefault="00000000">
            <w:r>
              <w:rPr>
                <w:sz w:val="18"/>
                <w:szCs w:val="18"/>
              </w:rPr>
              <w:t>Quality Management System Regulation (21 CFR 820, eff. Feb 2, 2026)</w:t>
            </w:r>
          </w:p>
        </w:tc>
      </w:tr>
    </w:tbl>
    <w:p w14:paraId="0EC2907C" w14:textId="77777777" w:rsidR="004C69E9" w:rsidRDefault="00000000">
      <w:pPr>
        <w:pStyle w:val="Heading1"/>
      </w:pPr>
      <w:r>
        <w:t>5. Responsibilities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4C69E9" w14:paraId="11C8856A"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592D9380" w14:textId="77777777" w:rsidR="004C69E9" w:rsidRDefault="00000000">
            <w:r>
              <w:rPr>
                <w:b/>
                <w:bCs/>
                <w:color w:val="FFFFFF"/>
                <w:sz w:val="18"/>
                <w:szCs w:val="18"/>
              </w:rPr>
              <w:lastRenderedPageBreak/>
              <w:t>Role</w:t>
            </w:r>
          </w:p>
        </w:tc>
        <w:tc>
          <w:tcPr>
            <w:tcW w:w="696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44808704" w14:textId="77777777" w:rsidR="004C69E9" w:rsidRDefault="00000000">
            <w:r>
              <w:rPr>
                <w:b/>
                <w:bCs/>
                <w:color w:val="FFFFFF"/>
                <w:sz w:val="18"/>
                <w:szCs w:val="18"/>
              </w:rPr>
              <w:t>Responsibilities</w:t>
            </w:r>
          </w:p>
        </w:tc>
      </w:tr>
      <w:tr w:rsidR="004C69E9" w14:paraId="26E50E54"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4B2E8A2" w14:textId="77777777" w:rsidR="004C69E9" w:rsidRDefault="00000000">
            <w:r>
              <w:rPr>
                <w:sz w:val="18"/>
                <w:szCs w:val="18"/>
              </w:rPr>
              <w:t>Top Management</w:t>
            </w:r>
          </w:p>
        </w:tc>
        <w:tc>
          <w:tcPr>
            <w:tcW w:w="69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E93605F" w14:textId="77777777" w:rsidR="004C69E9" w:rsidRDefault="00000000">
            <w:r>
              <w:rPr>
                <w:sz w:val="18"/>
                <w:szCs w:val="18"/>
              </w:rPr>
              <w:t>Ensure adequate resources for the audit program. Review audit results during management review. Demonstrate commitment to QMS effectiveness.</w:t>
            </w:r>
          </w:p>
        </w:tc>
      </w:tr>
      <w:tr w:rsidR="004C69E9" w14:paraId="4AF50622"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C63830F" w14:textId="77777777" w:rsidR="004C69E9" w:rsidRDefault="00000000">
            <w:r>
              <w:rPr>
                <w:sz w:val="18"/>
                <w:szCs w:val="18"/>
              </w:rPr>
              <w:t>Quality Director / Management Representative</w:t>
            </w:r>
          </w:p>
        </w:tc>
        <w:tc>
          <w:tcPr>
            <w:tcW w:w="69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0A7A86C" w14:textId="77777777" w:rsidR="004C69E9" w:rsidRDefault="00000000">
            <w:r>
              <w:rPr>
                <w:sz w:val="18"/>
                <w:szCs w:val="18"/>
              </w:rPr>
              <w:t>Approve the annual audit program. Approve auditor qualifications. Ensure audit independence. Serve as final approval on audit reports.</w:t>
            </w:r>
          </w:p>
        </w:tc>
      </w:tr>
      <w:tr w:rsidR="004C69E9" w14:paraId="5770AB5E"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4F92A75" w14:textId="77777777" w:rsidR="004C69E9" w:rsidRDefault="00000000">
            <w:r>
              <w:rPr>
                <w:sz w:val="18"/>
                <w:szCs w:val="18"/>
              </w:rPr>
              <w:t>Audit Program Manager / QA Manager</w:t>
            </w:r>
          </w:p>
        </w:tc>
        <w:tc>
          <w:tcPr>
            <w:tcW w:w="69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5DE97C1" w14:textId="77777777" w:rsidR="004C69E9" w:rsidRDefault="00000000">
            <w:r>
              <w:rPr>
                <w:sz w:val="18"/>
                <w:szCs w:val="18"/>
              </w:rPr>
              <w:t>Establish, implement, monitor, and improve the audit program. Assign auditors. Manage the audit schedule. Review auditor competence using Form-001. Ensure all regulatory schemes in scope are covered.</w:t>
            </w:r>
          </w:p>
        </w:tc>
      </w:tr>
      <w:tr w:rsidR="004C69E9" w14:paraId="6CAA8C8C"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86B1057" w14:textId="77777777" w:rsidR="004C69E9" w:rsidRDefault="00000000">
            <w:r>
              <w:rPr>
                <w:sz w:val="18"/>
                <w:szCs w:val="18"/>
              </w:rPr>
              <w:t>Lead Auditor</w:t>
            </w:r>
          </w:p>
        </w:tc>
        <w:tc>
          <w:tcPr>
            <w:tcW w:w="69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E5E8F41" w14:textId="77777777" w:rsidR="004C69E9" w:rsidRDefault="00000000">
            <w:r>
              <w:rPr>
                <w:sz w:val="18"/>
                <w:szCs w:val="18"/>
              </w:rPr>
              <w:t>Plan individual audits. Lead audit team. Conduct opening/closing meetings. Prepare audit reports using Form-004. Assign finding classifications. Verify corrective actions.</w:t>
            </w:r>
          </w:p>
        </w:tc>
      </w:tr>
      <w:tr w:rsidR="004C69E9" w14:paraId="1BA1558C"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5DED230" w14:textId="77777777" w:rsidR="004C69E9" w:rsidRDefault="00000000">
            <w:r>
              <w:rPr>
                <w:sz w:val="18"/>
                <w:szCs w:val="18"/>
              </w:rPr>
              <w:t>Internal Auditor(s)</w:t>
            </w:r>
          </w:p>
        </w:tc>
        <w:tc>
          <w:tcPr>
            <w:tcW w:w="69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0327AE4" w14:textId="77777777" w:rsidR="004C69E9" w:rsidRDefault="00000000">
            <w:r>
              <w:rPr>
                <w:sz w:val="18"/>
                <w:szCs w:val="18"/>
              </w:rPr>
              <w:t>Conduct audits per the plan. Collect and evaluate objective evidence. Document findings on Form-003 checklist. Maintain independence and impartiality.</w:t>
            </w:r>
          </w:p>
        </w:tc>
      </w:tr>
      <w:tr w:rsidR="004C69E9" w14:paraId="2D81D1E6" w14:textId="77777777">
        <w:tblPrEx>
          <w:tblCellMar>
            <w:top w:w="0" w:type="dxa"/>
            <w:bottom w:w="0" w:type="dxa"/>
          </w:tblCellMar>
        </w:tblPrEx>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75B91BC" w14:textId="77777777" w:rsidR="004C69E9" w:rsidRDefault="00000000">
            <w:r>
              <w:rPr>
                <w:sz w:val="18"/>
                <w:szCs w:val="18"/>
              </w:rPr>
              <w:t>Auditees / Process Owners</w:t>
            </w:r>
          </w:p>
        </w:tc>
        <w:tc>
          <w:tcPr>
            <w:tcW w:w="69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2EF2A3C7" w14:textId="77777777" w:rsidR="004C69E9" w:rsidRDefault="00000000">
            <w:r>
              <w:rPr>
                <w:sz w:val="18"/>
                <w:szCs w:val="18"/>
              </w:rPr>
              <w:t>Provide access to processes, records, and personnel. Respond to findings with root cause analysis and corrective actions within defined timelines.</w:t>
            </w:r>
          </w:p>
        </w:tc>
      </w:tr>
    </w:tbl>
    <w:p w14:paraId="685E3EC4" w14:textId="77777777" w:rsidR="004C69E9" w:rsidRDefault="00000000">
      <w:r>
        <w:br w:type="page"/>
      </w:r>
    </w:p>
    <w:p w14:paraId="029AD9B8" w14:textId="77777777" w:rsidR="004C69E9" w:rsidRDefault="00000000">
      <w:pPr>
        <w:pStyle w:val="Heading1"/>
      </w:pPr>
      <w:r>
        <w:lastRenderedPageBreak/>
        <w:t>6. Procedure</w:t>
      </w:r>
    </w:p>
    <w:p w14:paraId="099F2CA2" w14:textId="77777777" w:rsidR="004C69E9" w:rsidRDefault="00000000">
      <w:pPr>
        <w:pStyle w:val="Heading2"/>
      </w:pPr>
      <w:r>
        <w:t>6.1 Annual Audit Program Planning</w:t>
      </w:r>
    </w:p>
    <w:p w14:paraId="3A7FEC97" w14:textId="77777777" w:rsidR="004C69E9" w:rsidRDefault="00000000">
      <w:pPr>
        <w:spacing w:after="120" w:line="276" w:lineRule="auto"/>
      </w:pPr>
      <w:r>
        <w:t>The Audit Program Manager shall establish an annual internal audit program that ensures all QMS processes and all applicable regulatory scheme requirements are audited at least once within a 12-month cycle. The program shall be documented using the Harmonized Internal Audit Plan (Form-002).</w:t>
      </w:r>
    </w:p>
    <w:p w14:paraId="58A42DFE" w14:textId="77777777" w:rsidR="004C69E9" w:rsidRDefault="004C69E9">
      <w:pPr>
        <w:spacing w:after="80"/>
      </w:pPr>
    </w:p>
    <w:p w14:paraId="2D854F54" w14:textId="77777777" w:rsidR="004C69E9" w:rsidRDefault="00000000">
      <w:pPr>
        <w:spacing w:after="100" w:line="276" w:lineRule="auto"/>
      </w:pPr>
      <w:r>
        <w:rPr>
          <w:b/>
          <w:bCs/>
        </w:rPr>
        <w:t xml:space="preserve">Audit Frequency Determination: </w:t>
      </w:r>
      <w:r>
        <w:t>Audit frequency shall be determined using a risk-based approach per §820.10(c), considering:</w:t>
      </w:r>
    </w:p>
    <w:p w14:paraId="6E410C20" w14:textId="77777777" w:rsidR="004C69E9" w:rsidRDefault="00000000">
      <w:pPr>
        <w:pStyle w:val="ListParagraph"/>
        <w:numPr>
          <w:ilvl w:val="0"/>
          <w:numId w:val="2"/>
        </w:numPr>
        <w:spacing w:after="80" w:line="276" w:lineRule="auto"/>
      </w:pPr>
      <w:r>
        <w:t>Status and importance of the process (impact on product safety and regulatory compliance)</w:t>
      </w:r>
    </w:p>
    <w:p w14:paraId="507B13D2" w14:textId="77777777" w:rsidR="004C69E9" w:rsidRDefault="00000000">
      <w:pPr>
        <w:pStyle w:val="ListParagraph"/>
        <w:numPr>
          <w:ilvl w:val="0"/>
          <w:numId w:val="2"/>
        </w:numPr>
        <w:spacing w:after="80" w:line="276" w:lineRule="auto"/>
      </w:pPr>
      <w:r>
        <w:t>Results of previous audits (processes with findings receive increased frequency)</w:t>
      </w:r>
    </w:p>
    <w:p w14:paraId="1CB44438" w14:textId="77777777" w:rsidR="004C69E9" w:rsidRDefault="00000000">
      <w:pPr>
        <w:pStyle w:val="ListParagraph"/>
        <w:numPr>
          <w:ilvl w:val="0"/>
          <w:numId w:val="2"/>
        </w:numPr>
        <w:spacing w:after="80" w:line="276" w:lineRule="auto"/>
      </w:pPr>
      <w:r>
        <w:t>Changes to the organization, processes, or products</w:t>
      </w:r>
    </w:p>
    <w:p w14:paraId="4AA9E585" w14:textId="77777777" w:rsidR="004C69E9" w:rsidRDefault="00000000">
      <w:pPr>
        <w:pStyle w:val="ListParagraph"/>
        <w:numPr>
          <w:ilvl w:val="0"/>
          <w:numId w:val="2"/>
        </w:numPr>
        <w:spacing w:after="80" w:line="276" w:lineRule="auto"/>
      </w:pPr>
      <w:r>
        <w:t>Customer complaints, CAPA trends, and nonconformance data</w:t>
      </w:r>
    </w:p>
    <w:p w14:paraId="72D6FC99" w14:textId="77777777" w:rsidR="004C69E9" w:rsidRDefault="00000000">
      <w:pPr>
        <w:pStyle w:val="ListParagraph"/>
        <w:numPr>
          <w:ilvl w:val="0"/>
          <w:numId w:val="2"/>
        </w:numPr>
        <w:spacing w:after="80" w:line="276" w:lineRule="auto"/>
      </w:pPr>
      <w:r>
        <w:t>Regulatory inspection findings or Notified Body audit results</w:t>
      </w:r>
    </w:p>
    <w:p w14:paraId="3CA57F41" w14:textId="77777777" w:rsidR="004C69E9" w:rsidRDefault="00000000">
      <w:pPr>
        <w:pStyle w:val="ListParagraph"/>
        <w:numPr>
          <w:ilvl w:val="0"/>
          <w:numId w:val="2"/>
        </w:numPr>
        <w:spacing w:after="80" w:line="276" w:lineRule="auto"/>
      </w:pPr>
      <w:r>
        <w:t>Changes to applicable regulatory requirements</w:t>
      </w:r>
    </w:p>
    <w:p w14:paraId="340FBC40" w14:textId="77777777" w:rsidR="004C69E9" w:rsidRDefault="004C69E9">
      <w:pPr>
        <w:spacing w:after="80"/>
      </w:pPr>
    </w:p>
    <w:p w14:paraId="5AB5C2B5" w14:textId="77777777" w:rsidR="004C69E9" w:rsidRDefault="00000000">
      <w:pPr>
        <w:spacing w:after="100" w:line="276" w:lineRule="auto"/>
      </w:pPr>
      <w:r>
        <w:rPr>
          <w:b/>
          <w:bCs/>
        </w:rPr>
        <w:t xml:space="preserve">Minimum frequencies: </w:t>
      </w:r>
    </w:p>
    <w:p w14:paraId="09FB8355" w14:textId="77777777" w:rsidR="004C69E9" w:rsidRDefault="00000000">
      <w:pPr>
        <w:pStyle w:val="ListParagraph"/>
        <w:numPr>
          <w:ilvl w:val="0"/>
          <w:numId w:val="2"/>
        </w:numPr>
        <w:spacing w:after="80" w:line="276" w:lineRule="auto"/>
      </w:pPr>
      <w:r>
        <w:t>ISO 13485: All clauses audited at least annually</w:t>
      </w:r>
    </w:p>
    <w:p w14:paraId="10EA04BC" w14:textId="77777777" w:rsidR="004C69E9" w:rsidRDefault="00000000">
      <w:pPr>
        <w:pStyle w:val="ListParagraph"/>
        <w:numPr>
          <w:ilvl w:val="0"/>
          <w:numId w:val="2"/>
        </w:numPr>
        <w:spacing w:after="80" w:line="276" w:lineRule="auto"/>
      </w:pPr>
      <w:r>
        <w:t>MDSAP: Per audit cycle requirements of each participating authority</w:t>
      </w:r>
    </w:p>
    <w:p w14:paraId="7CC46441" w14:textId="77777777" w:rsidR="004C69E9" w:rsidRDefault="00000000">
      <w:pPr>
        <w:pStyle w:val="ListParagraph"/>
        <w:numPr>
          <w:ilvl w:val="0"/>
          <w:numId w:val="2"/>
        </w:numPr>
        <w:spacing w:after="80" w:line="276" w:lineRule="auto"/>
      </w:pPr>
      <w:r>
        <w:t>EU MDR: Per Annex IX surveillance schedule and NB expectations</w:t>
      </w:r>
    </w:p>
    <w:p w14:paraId="15470827" w14:textId="77777777" w:rsidR="004C69E9" w:rsidRDefault="00000000">
      <w:pPr>
        <w:pStyle w:val="ListParagraph"/>
        <w:numPr>
          <w:ilvl w:val="0"/>
          <w:numId w:val="2"/>
        </w:numPr>
        <w:spacing w:after="80" w:line="276" w:lineRule="auto"/>
      </w:pPr>
      <w:r>
        <w:t>High-risk processes (CAPA, Design Controls, Production): Minimum semi-annually</w:t>
      </w:r>
    </w:p>
    <w:p w14:paraId="61108147" w14:textId="77777777" w:rsidR="004C69E9" w:rsidRDefault="004C69E9">
      <w:pPr>
        <w:spacing w:after="80"/>
      </w:pPr>
    </w:p>
    <w:p w14:paraId="513C7B13" w14:textId="77777777" w:rsidR="004C69E9" w:rsidRDefault="00000000">
      <w:pPr>
        <w:spacing w:after="100" w:line="276" w:lineRule="auto"/>
      </w:pPr>
      <w:r>
        <w:rPr>
          <w:b/>
          <w:bCs/>
        </w:rPr>
        <w:t xml:space="preserve">Pre-Audit Verification: </w:t>
      </w:r>
      <w:r>
        <w:t>Before finalizing the annual plan, verify the checklist on the Audit Plan form:</w:t>
      </w:r>
    </w:p>
    <w:p w14:paraId="184A7287" w14:textId="77777777" w:rsidR="004C69E9" w:rsidRDefault="00000000">
      <w:pPr>
        <w:pStyle w:val="ListParagraph"/>
        <w:numPr>
          <w:ilvl w:val="0"/>
          <w:numId w:val="2"/>
        </w:numPr>
        <w:spacing w:after="80" w:line="276" w:lineRule="auto"/>
      </w:pPr>
      <w:r>
        <w:t>All applicable regulatory schemes identified per target market registrations</w:t>
      </w:r>
    </w:p>
    <w:p w14:paraId="7B186AB9" w14:textId="77777777" w:rsidR="004C69E9" w:rsidRDefault="00000000">
      <w:pPr>
        <w:pStyle w:val="ListParagraph"/>
        <w:numPr>
          <w:ilvl w:val="0"/>
          <w:numId w:val="2"/>
        </w:numPr>
        <w:spacing w:after="80" w:line="276" w:lineRule="auto"/>
      </w:pPr>
      <w:r>
        <w:t>Plan covers all processes/clauses required by certification scope</w:t>
      </w:r>
    </w:p>
    <w:p w14:paraId="72C3388F" w14:textId="77777777" w:rsidR="004C69E9" w:rsidRDefault="00000000">
      <w:pPr>
        <w:pStyle w:val="ListParagraph"/>
        <w:numPr>
          <w:ilvl w:val="0"/>
          <w:numId w:val="2"/>
        </w:numPr>
        <w:spacing w:after="80" w:line="276" w:lineRule="auto"/>
      </w:pPr>
      <w:r>
        <w:t>No process excluded without documented justification (ISO 13485 Cl.1.2 permissible exclusions only)</w:t>
      </w:r>
    </w:p>
    <w:p w14:paraId="465DC1CE" w14:textId="77777777" w:rsidR="004C69E9" w:rsidRDefault="00000000">
      <w:pPr>
        <w:pStyle w:val="ListParagraph"/>
        <w:numPr>
          <w:ilvl w:val="0"/>
          <w:numId w:val="2"/>
        </w:numPr>
        <w:spacing w:after="80" w:line="276" w:lineRule="auto"/>
      </w:pPr>
      <w:r>
        <w:t>Audit frequency meets requirements for each applicable scheme</w:t>
      </w:r>
    </w:p>
    <w:p w14:paraId="15E0DF6B" w14:textId="77777777" w:rsidR="004C69E9" w:rsidRDefault="004C69E9">
      <w:pPr>
        <w:spacing w:after="80"/>
      </w:pPr>
    </w:p>
    <w:p w14:paraId="6EE7CEB4" w14:textId="77777777" w:rsidR="004C69E9" w:rsidRDefault="00000000">
      <w:pPr>
        <w:spacing w:after="100" w:line="276" w:lineRule="auto"/>
      </w:pPr>
      <w:r>
        <w:rPr>
          <w:b/>
          <w:bCs/>
        </w:rPr>
        <w:t xml:space="preserve">Approval: </w:t>
      </w:r>
      <w:r>
        <w:t>The annual audit program shall be approved by the Quality Director / Management Representative and reviewed during management review.</w:t>
      </w:r>
    </w:p>
    <w:p w14:paraId="4DF1D07E" w14:textId="77777777" w:rsidR="004C69E9" w:rsidRDefault="00000000">
      <w:pPr>
        <w:pStyle w:val="Heading2"/>
      </w:pPr>
      <w:r>
        <w:t>6.2 Auditor Qualification and Competence</w:t>
      </w:r>
    </w:p>
    <w:p w14:paraId="50D84A6A" w14:textId="77777777" w:rsidR="004C69E9" w:rsidRDefault="00000000">
      <w:pPr>
        <w:spacing w:after="120" w:line="276" w:lineRule="auto"/>
      </w:pPr>
      <w:r>
        <w:t>Internal auditors shall be competent, as defined by relevant knowledge, skills, education, work experience, auditor training, and audit experience. Auditor qualifications shall be documented on the Auditor Qualification Review &amp; Confirmation form (Form-001) and approved before each audit commences.</w:t>
      </w:r>
    </w:p>
    <w:p w14:paraId="14AB99C7" w14:textId="77777777" w:rsidR="004C69E9" w:rsidRDefault="004C69E9">
      <w:pPr>
        <w:spacing w:after="80"/>
      </w:pPr>
    </w:p>
    <w:p w14:paraId="163735E5" w14:textId="77777777" w:rsidR="004C69E9" w:rsidRDefault="00000000">
      <w:pPr>
        <w:spacing w:after="100" w:line="276" w:lineRule="auto"/>
      </w:pPr>
      <w:r>
        <w:rPr>
          <w:b/>
          <w:bCs/>
        </w:rPr>
        <w:t>Lead Auditor Minimum Qualifications:</w:t>
      </w:r>
    </w:p>
    <w:p w14:paraId="5F1B5A6C" w14:textId="77777777" w:rsidR="004C69E9" w:rsidRDefault="00000000">
      <w:pPr>
        <w:pStyle w:val="ListParagraph"/>
        <w:numPr>
          <w:ilvl w:val="0"/>
          <w:numId w:val="2"/>
        </w:numPr>
        <w:spacing w:after="80" w:line="276" w:lineRule="auto"/>
      </w:pPr>
      <w:r>
        <w:t>ISO 13485:2016 Lead Auditor training (certified course)</w:t>
      </w:r>
    </w:p>
    <w:p w14:paraId="3768BEF8" w14:textId="77777777" w:rsidR="004C69E9" w:rsidRDefault="00000000">
      <w:pPr>
        <w:pStyle w:val="ListParagraph"/>
        <w:numPr>
          <w:ilvl w:val="0"/>
          <w:numId w:val="2"/>
        </w:numPr>
        <w:spacing w:after="80" w:line="276" w:lineRule="auto"/>
      </w:pPr>
      <w:r>
        <w:lastRenderedPageBreak/>
        <w:t>ISO 19011:2018 audit management and techniques</w:t>
      </w:r>
    </w:p>
    <w:p w14:paraId="487312D9" w14:textId="77777777" w:rsidR="004C69E9" w:rsidRDefault="00000000">
      <w:pPr>
        <w:pStyle w:val="ListParagraph"/>
        <w:numPr>
          <w:ilvl w:val="0"/>
          <w:numId w:val="2"/>
        </w:numPr>
        <w:spacing w:after="80" w:line="276" w:lineRule="auto"/>
      </w:pPr>
      <w:r>
        <w:t xml:space="preserve">FDA QMSR 21 CFR 820 training (post-February 2, </w:t>
      </w:r>
      <w:proofErr w:type="gramStart"/>
      <w:r>
        <w:t>2026</w:t>
      </w:r>
      <w:proofErr w:type="gramEnd"/>
      <w:r>
        <w:t xml:space="preserve"> structure)</w:t>
      </w:r>
    </w:p>
    <w:p w14:paraId="01A6F81C" w14:textId="77777777" w:rsidR="004C69E9" w:rsidRDefault="00000000">
      <w:pPr>
        <w:pStyle w:val="ListParagraph"/>
        <w:numPr>
          <w:ilvl w:val="0"/>
          <w:numId w:val="2"/>
        </w:numPr>
        <w:spacing w:after="80" w:line="276" w:lineRule="auto"/>
      </w:pPr>
      <w:r>
        <w:t>Training in applicable MDSAP participating authority requirements</w:t>
      </w:r>
    </w:p>
    <w:p w14:paraId="7D890583" w14:textId="77777777" w:rsidR="004C69E9" w:rsidRDefault="00000000">
      <w:pPr>
        <w:pStyle w:val="ListParagraph"/>
        <w:numPr>
          <w:ilvl w:val="0"/>
          <w:numId w:val="2"/>
        </w:numPr>
        <w:spacing w:after="80" w:line="276" w:lineRule="auto"/>
      </w:pPr>
      <w:r>
        <w:t>EU MDR 2017/745 Annex IX Conformity Assessment training (if EU MDR in scope)</w:t>
      </w:r>
    </w:p>
    <w:p w14:paraId="0CA56D67" w14:textId="77777777" w:rsidR="004C69E9" w:rsidRDefault="00000000">
      <w:pPr>
        <w:pStyle w:val="ListParagraph"/>
        <w:numPr>
          <w:ilvl w:val="0"/>
          <w:numId w:val="2"/>
        </w:numPr>
        <w:spacing w:after="80" w:line="276" w:lineRule="auto"/>
      </w:pPr>
      <w:r>
        <w:t>Risk management per ISO 14971:2019</w:t>
      </w:r>
    </w:p>
    <w:p w14:paraId="4162BC32" w14:textId="77777777" w:rsidR="004C69E9" w:rsidRDefault="00000000">
      <w:pPr>
        <w:pStyle w:val="ListParagraph"/>
        <w:numPr>
          <w:ilvl w:val="0"/>
          <w:numId w:val="2"/>
        </w:numPr>
        <w:spacing w:after="80" w:line="276" w:lineRule="auto"/>
      </w:pPr>
      <w:r>
        <w:t>Industry/product-specific technical knowledge</w:t>
      </w:r>
    </w:p>
    <w:p w14:paraId="03DA915A" w14:textId="77777777" w:rsidR="004C69E9" w:rsidRDefault="004C69E9">
      <w:pPr>
        <w:spacing w:after="80"/>
      </w:pPr>
    </w:p>
    <w:p w14:paraId="7306CC3C" w14:textId="77777777" w:rsidR="004C69E9" w:rsidRDefault="00000000">
      <w:pPr>
        <w:spacing w:after="100" w:line="276" w:lineRule="auto"/>
      </w:pPr>
      <w:r>
        <w:rPr>
          <w:b/>
          <w:bCs/>
        </w:rPr>
        <w:t>Internal Auditor Minimum Qualifications:</w:t>
      </w:r>
    </w:p>
    <w:p w14:paraId="66D60FE2" w14:textId="77777777" w:rsidR="004C69E9" w:rsidRDefault="00000000">
      <w:pPr>
        <w:pStyle w:val="ListParagraph"/>
        <w:numPr>
          <w:ilvl w:val="0"/>
          <w:numId w:val="2"/>
        </w:numPr>
        <w:spacing w:after="80" w:line="276" w:lineRule="auto"/>
      </w:pPr>
      <w:r>
        <w:t>ISO 13485:2016 Internal Auditor training</w:t>
      </w:r>
    </w:p>
    <w:p w14:paraId="3D2C3522" w14:textId="77777777" w:rsidR="004C69E9" w:rsidRDefault="00000000">
      <w:pPr>
        <w:pStyle w:val="ListParagraph"/>
        <w:numPr>
          <w:ilvl w:val="0"/>
          <w:numId w:val="2"/>
        </w:numPr>
        <w:spacing w:after="80" w:line="276" w:lineRule="auto"/>
      </w:pPr>
      <w:r>
        <w:t xml:space="preserve">FDA QMSR 21 CFR 820 training (post-February 2, </w:t>
      </w:r>
      <w:proofErr w:type="gramStart"/>
      <w:r>
        <w:t>2026</w:t>
      </w:r>
      <w:proofErr w:type="gramEnd"/>
      <w:r>
        <w:t xml:space="preserve"> structure)</w:t>
      </w:r>
    </w:p>
    <w:p w14:paraId="63FF1FA2" w14:textId="77777777" w:rsidR="004C69E9" w:rsidRDefault="00000000">
      <w:pPr>
        <w:pStyle w:val="ListParagraph"/>
        <w:numPr>
          <w:ilvl w:val="0"/>
          <w:numId w:val="2"/>
        </w:numPr>
        <w:spacing w:after="80" w:line="276" w:lineRule="auto"/>
      </w:pPr>
      <w:r>
        <w:t>Applicable regulatory scheme training for assigned audit scope</w:t>
      </w:r>
    </w:p>
    <w:p w14:paraId="4D6D723A" w14:textId="77777777" w:rsidR="004C69E9" w:rsidRDefault="00000000">
      <w:pPr>
        <w:pStyle w:val="ListParagraph"/>
        <w:numPr>
          <w:ilvl w:val="0"/>
          <w:numId w:val="2"/>
        </w:numPr>
        <w:spacing w:after="80" w:line="276" w:lineRule="auto"/>
      </w:pPr>
      <w:r>
        <w:t>Risk management per ISO 14971:2019</w:t>
      </w:r>
    </w:p>
    <w:p w14:paraId="7AC3F5E1" w14:textId="77777777" w:rsidR="004C69E9" w:rsidRDefault="004C69E9">
      <w:pPr>
        <w:spacing w:after="80"/>
      </w:pPr>
    </w:p>
    <w:p w14:paraId="4ABCBEA3" w14:textId="77777777" w:rsidR="004C69E9" w:rsidRDefault="00000000">
      <w:pPr>
        <w:spacing w:after="100" w:line="276" w:lineRule="auto"/>
      </w:pPr>
      <w:r>
        <w:rPr>
          <w:b/>
          <w:bCs/>
        </w:rPr>
        <w:t>Independence Requirements:</w:t>
      </w:r>
    </w:p>
    <w:p w14:paraId="45EA3D78" w14:textId="77777777" w:rsidR="004C69E9" w:rsidRDefault="00000000">
      <w:pPr>
        <w:pStyle w:val="ListParagraph"/>
        <w:numPr>
          <w:ilvl w:val="0"/>
          <w:numId w:val="2"/>
        </w:numPr>
        <w:spacing w:after="80" w:line="276" w:lineRule="auto"/>
      </w:pPr>
      <w:r>
        <w:t>Auditors shall not audit their own work (ISO 13485 Cl.8.2.2)</w:t>
      </w:r>
    </w:p>
    <w:p w14:paraId="4644FEA8" w14:textId="77777777" w:rsidR="004C69E9" w:rsidRDefault="00000000">
      <w:pPr>
        <w:pStyle w:val="ListParagraph"/>
        <w:numPr>
          <w:ilvl w:val="0"/>
          <w:numId w:val="2"/>
        </w:numPr>
        <w:spacing w:after="80" w:line="276" w:lineRule="auto"/>
      </w:pPr>
      <w:r>
        <w:t>No auditor will audit processes for which they have direct operational responsibility</w:t>
      </w:r>
    </w:p>
    <w:p w14:paraId="5FEA599B" w14:textId="77777777" w:rsidR="004C69E9" w:rsidRDefault="00000000">
      <w:pPr>
        <w:pStyle w:val="ListParagraph"/>
        <w:numPr>
          <w:ilvl w:val="0"/>
          <w:numId w:val="2"/>
        </w:numPr>
        <w:spacing w:after="80" w:line="276" w:lineRule="auto"/>
      </w:pPr>
      <w:r>
        <w:t>All auditors are independent from activities being audited (ISO 19011 Cl.5.4.2)</w:t>
      </w:r>
    </w:p>
    <w:p w14:paraId="3C7C82B3" w14:textId="77777777" w:rsidR="004C69E9" w:rsidRDefault="00000000">
      <w:pPr>
        <w:pStyle w:val="ListParagraph"/>
        <w:numPr>
          <w:ilvl w:val="0"/>
          <w:numId w:val="2"/>
        </w:numPr>
        <w:spacing w:after="80" w:line="276" w:lineRule="auto"/>
      </w:pPr>
      <w:r>
        <w:t>Independence declaration shall be signed for each audit</w:t>
      </w:r>
    </w:p>
    <w:p w14:paraId="0FAEDC61" w14:textId="77777777" w:rsidR="004C69E9" w:rsidRDefault="00000000">
      <w:pPr>
        <w:pStyle w:val="ListParagraph"/>
        <w:numPr>
          <w:ilvl w:val="0"/>
          <w:numId w:val="2"/>
        </w:numPr>
        <w:spacing w:after="80" w:line="276" w:lineRule="auto"/>
      </w:pPr>
      <w:r>
        <w:t>Any potential conflicts of interest must be identified and mitigated</w:t>
      </w:r>
    </w:p>
    <w:p w14:paraId="4249366D" w14:textId="77777777" w:rsidR="004C69E9" w:rsidRDefault="004C69E9">
      <w:pPr>
        <w:spacing w:after="80"/>
      </w:pPr>
    </w:p>
    <w:p w14:paraId="0DB9CE7D" w14:textId="77777777" w:rsidR="004C69E9" w:rsidRDefault="00000000">
      <w:pPr>
        <w:spacing w:after="100" w:line="276" w:lineRule="auto"/>
      </w:pPr>
      <w:r>
        <w:rPr>
          <w:b/>
          <w:bCs/>
        </w:rPr>
        <w:t xml:space="preserve">Competence Gaps: </w:t>
      </w:r>
      <w:r>
        <w:t>If competence gaps are identified, mitigation actions shall be documented on Form-001 (Competence Gaps &amp; Mitigation section), which may include assigning technical experts to support the auditor. Technical experts may support the auditor but shall not make audit findings independently.</w:t>
      </w:r>
    </w:p>
    <w:p w14:paraId="2C33518D" w14:textId="77777777" w:rsidR="004C69E9" w:rsidRDefault="004C69E9">
      <w:pPr>
        <w:spacing w:after="80"/>
      </w:pPr>
    </w:p>
    <w:p w14:paraId="47CC5448" w14:textId="77777777" w:rsidR="004C69E9" w:rsidRDefault="00000000">
      <w:pPr>
        <w:pBdr>
          <w:left w:val="single" w:sz="6" w:space="8" w:color="2E75B6"/>
        </w:pBdr>
        <w:spacing w:before="120" w:after="120"/>
        <w:ind w:left="360" w:right="360"/>
      </w:pPr>
      <w:r>
        <w:rPr>
          <w:b/>
          <w:bCs/>
          <w:color w:val="2E75B6"/>
          <w:sz w:val="18"/>
          <w:szCs w:val="18"/>
        </w:rPr>
        <w:t xml:space="preserve">QMSR NOTE: </w:t>
      </w:r>
      <w:r>
        <w:rPr>
          <w:i/>
          <w:iCs/>
          <w:sz w:val="18"/>
          <w:szCs w:val="18"/>
        </w:rPr>
        <w:t>MDSAP-scope auditors must demonstrate competence in regulatory requirements for each applicable participating authority. NB auditors assess internal audit program adequacy including auditor competence.</w:t>
      </w:r>
    </w:p>
    <w:p w14:paraId="04CA21A1" w14:textId="77777777" w:rsidR="004C69E9" w:rsidRDefault="00000000">
      <w:pPr>
        <w:pStyle w:val="Heading2"/>
      </w:pPr>
      <w:r>
        <w:t>6.3 Individual Audit Planning</w:t>
      </w:r>
    </w:p>
    <w:p w14:paraId="5978DE4D" w14:textId="77777777" w:rsidR="004C69E9" w:rsidRDefault="00000000">
      <w:pPr>
        <w:spacing w:after="120" w:line="276" w:lineRule="auto"/>
      </w:pPr>
      <w:r>
        <w:t>For each audit event, the Lead Auditor shall prepare an audit plan that includes:</w:t>
      </w:r>
    </w:p>
    <w:p w14:paraId="0CF50E63" w14:textId="77777777" w:rsidR="004C69E9" w:rsidRDefault="00000000">
      <w:pPr>
        <w:pStyle w:val="ListParagraph"/>
        <w:numPr>
          <w:ilvl w:val="0"/>
          <w:numId w:val="3"/>
        </w:numPr>
        <w:spacing w:after="80" w:line="276" w:lineRule="auto"/>
      </w:pPr>
      <w:r>
        <w:t>Audit objectives and scope (processes, clauses, and regulatory schemes to be covered)</w:t>
      </w:r>
    </w:p>
    <w:p w14:paraId="30359A59" w14:textId="77777777" w:rsidR="004C69E9" w:rsidRDefault="00000000">
      <w:pPr>
        <w:pStyle w:val="ListParagraph"/>
        <w:numPr>
          <w:ilvl w:val="0"/>
          <w:numId w:val="3"/>
        </w:numPr>
        <w:spacing w:after="80" w:line="276" w:lineRule="auto"/>
      </w:pPr>
      <w:r>
        <w:t>Audit criteria (specific clauses, regulations, and internal procedures)</w:t>
      </w:r>
    </w:p>
    <w:p w14:paraId="136F0C85" w14:textId="77777777" w:rsidR="004C69E9" w:rsidRDefault="00000000">
      <w:pPr>
        <w:pStyle w:val="ListParagraph"/>
        <w:numPr>
          <w:ilvl w:val="0"/>
          <w:numId w:val="3"/>
        </w:numPr>
        <w:spacing w:after="80" w:line="276" w:lineRule="auto"/>
      </w:pPr>
      <w:r>
        <w:t>Audit team composition and assignments</w:t>
      </w:r>
    </w:p>
    <w:p w14:paraId="26400909" w14:textId="77777777" w:rsidR="004C69E9" w:rsidRDefault="00000000">
      <w:pPr>
        <w:pStyle w:val="ListParagraph"/>
        <w:numPr>
          <w:ilvl w:val="0"/>
          <w:numId w:val="3"/>
        </w:numPr>
        <w:spacing w:after="80" w:line="276" w:lineRule="auto"/>
      </w:pPr>
      <w:r>
        <w:t>Audit schedule (dates, times, departments/areas)</w:t>
      </w:r>
    </w:p>
    <w:p w14:paraId="01A75306" w14:textId="77777777" w:rsidR="004C69E9" w:rsidRDefault="00000000">
      <w:pPr>
        <w:pStyle w:val="ListParagraph"/>
        <w:numPr>
          <w:ilvl w:val="0"/>
          <w:numId w:val="3"/>
        </w:numPr>
        <w:spacing w:after="80" w:line="276" w:lineRule="auto"/>
      </w:pPr>
      <w:r>
        <w:t>Applicable regulatory scheme mapping per the Harmonized Audit Plan (Form-002)</w:t>
      </w:r>
    </w:p>
    <w:p w14:paraId="0B28BBDD" w14:textId="77777777" w:rsidR="004C69E9" w:rsidRDefault="00000000">
      <w:pPr>
        <w:pStyle w:val="ListParagraph"/>
        <w:numPr>
          <w:ilvl w:val="0"/>
          <w:numId w:val="3"/>
        </w:numPr>
        <w:spacing w:after="80" w:line="276" w:lineRule="auto"/>
      </w:pPr>
      <w:r>
        <w:t>Resources and logistics required</w:t>
      </w:r>
    </w:p>
    <w:p w14:paraId="34BBC6FB" w14:textId="77777777" w:rsidR="004C69E9" w:rsidRDefault="004C69E9">
      <w:pPr>
        <w:spacing w:after="80"/>
      </w:pPr>
    </w:p>
    <w:p w14:paraId="22CD6B48" w14:textId="77777777" w:rsidR="004C69E9" w:rsidRDefault="00000000">
      <w:pPr>
        <w:spacing w:after="120" w:line="276" w:lineRule="auto"/>
      </w:pPr>
      <w:r>
        <w:t>The audit plan shall be communicated to the auditee in advance. The auditee may request reasonable schedule adjustments but shall not restrict audit scope.</w:t>
      </w:r>
    </w:p>
    <w:p w14:paraId="3D996E0E" w14:textId="77777777" w:rsidR="004C69E9" w:rsidRDefault="00000000">
      <w:pPr>
        <w:pStyle w:val="Heading2"/>
      </w:pPr>
      <w:r>
        <w:lastRenderedPageBreak/>
        <w:t>6.4 Audit Execution</w:t>
      </w:r>
    </w:p>
    <w:p w14:paraId="421FD675" w14:textId="77777777" w:rsidR="004C69E9" w:rsidRDefault="00000000">
      <w:pPr>
        <w:spacing w:after="100" w:line="276" w:lineRule="auto"/>
      </w:pPr>
      <w:r>
        <w:rPr>
          <w:b/>
          <w:bCs/>
        </w:rPr>
        <w:t xml:space="preserve">6.4.1 Opening Meeting: </w:t>
      </w:r>
      <w:r>
        <w:t>The Lead Auditor shall conduct an opening meeting to confirm audit scope, schedule, methodology, finding classification criteria, and lines of communication.</w:t>
      </w:r>
    </w:p>
    <w:p w14:paraId="5A730DAF" w14:textId="77777777" w:rsidR="004C69E9" w:rsidRDefault="004C69E9">
      <w:pPr>
        <w:spacing w:after="80"/>
      </w:pPr>
    </w:p>
    <w:p w14:paraId="0AE0E1D9" w14:textId="77777777" w:rsidR="004C69E9" w:rsidRDefault="00000000">
      <w:pPr>
        <w:spacing w:after="100" w:line="276" w:lineRule="auto"/>
      </w:pPr>
      <w:r>
        <w:rPr>
          <w:b/>
          <w:bCs/>
        </w:rPr>
        <w:t xml:space="preserve">6.4.2 Evidence Collection: </w:t>
      </w:r>
      <w:r>
        <w:t>Auditors shall collect objective evidence through interviews, observation of activities, and review of documented information. The Harmonized Internal Audit Checklist (Form-003) shall be used to document evidence against each applicable clause and regulatory scheme.</w:t>
      </w:r>
    </w:p>
    <w:p w14:paraId="7044EB31" w14:textId="77777777" w:rsidR="004C69E9" w:rsidRDefault="004C69E9">
      <w:pPr>
        <w:spacing w:after="80"/>
      </w:pPr>
    </w:p>
    <w:p w14:paraId="1EFF9AD5" w14:textId="77777777" w:rsidR="004C69E9" w:rsidRDefault="00000000">
      <w:pPr>
        <w:spacing w:after="120" w:line="276" w:lineRule="auto"/>
      </w:pPr>
      <w:r>
        <w:t>For each checklist item, auditors shall record:</w:t>
      </w:r>
    </w:p>
    <w:p w14:paraId="4EE3A3BC" w14:textId="77777777" w:rsidR="004C69E9" w:rsidRDefault="00000000">
      <w:pPr>
        <w:pStyle w:val="ListParagraph"/>
        <w:numPr>
          <w:ilvl w:val="0"/>
          <w:numId w:val="2"/>
        </w:numPr>
        <w:spacing w:after="80" w:line="276" w:lineRule="auto"/>
      </w:pPr>
      <w:r>
        <w:t>Status: C (Conforming), NC-Maj, NC-Min, OBS, OFI, or N/A</w:t>
      </w:r>
    </w:p>
    <w:p w14:paraId="0E0D52A5" w14:textId="77777777" w:rsidR="004C69E9" w:rsidRDefault="00000000">
      <w:pPr>
        <w:pStyle w:val="ListParagraph"/>
        <w:numPr>
          <w:ilvl w:val="0"/>
          <w:numId w:val="2"/>
        </w:numPr>
        <w:spacing w:after="80" w:line="276" w:lineRule="auto"/>
      </w:pPr>
      <w:r>
        <w:t>Objective evidence reviewed (document references, record IDs, interview notes)</w:t>
      </w:r>
    </w:p>
    <w:p w14:paraId="30283445" w14:textId="77777777" w:rsidR="004C69E9" w:rsidRDefault="00000000">
      <w:pPr>
        <w:pStyle w:val="ListParagraph"/>
        <w:numPr>
          <w:ilvl w:val="0"/>
          <w:numId w:val="2"/>
        </w:numPr>
        <w:spacing w:after="80" w:line="276" w:lineRule="auto"/>
      </w:pPr>
      <w:r>
        <w:t>Finding reference number (if nonconformity or observation identified)</w:t>
      </w:r>
    </w:p>
    <w:p w14:paraId="116A1AFA" w14:textId="77777777" w:rsidR="004C69E9" w:rsidRDefault="004C69E9">
      <w:pPr>
        <w:spacing w:after="80"/>
      </w:pPr>
    </w:p>
    <w:p w14:paraId="2E99AF7B" w14:textId="77777777" w:rsidR="004C69E9" w:rsidRDefault="00000000">
      <w:pPr>
        <w:spacing w:after="100" w:line="276" w:lineRule="auto"/>
      </w:pPr>
      <w:r>
        <w:rPr>
          <w:b/>
          <w:bCs/>
        </w:rPr>
        <w:t xml:space="preserve">6.4.3 Regulatory Scheme Mapping: </w:t>
      </w:r>
      <w:r>
        <w:t>When auditing against multiple schemes simultaneously, auditors shall reference the applicable regulatory requirement from each in-scope scheme as mapped in the checklist. This ensures that a single finding is properly cross-referenced to all affected regulations.</w:t>
      </w:r>
    </w:p>
    <w:p w14:paraId="58EDC02C" w14:textId="77777777" w:rsidR="004C69E9" w:rsidRDefault="004C69E9">
      <w:pPr>
        <w:spacing w:after="80"/>
      </w:pPr>
    </w:p>
    <w:p w14:paraId="33F2448E" w14:textId="77777777" w:rsidR="004C69E9" w:rsidRDefault="00000000">
      <w:pPr>
        <w:spacing w:after="100" w:line="276" w:lineRule="auto"/>
      </w:pPr>
      <w:r>
        <w:rPr>
          <w:b/>
          <w:bCs/>
        </w:rPr>
        <w:t xml:space="preserve">6.4.4 Closing Meeting: </w:t>
      </w:r>
      <w:r>
        <w:t>The Lead Auditor shall conduct a closing meeting to present audit findings, clarify any misunderstandings, confirm finding classifications, and agree on timelines for corrective action responses.</w:t>
      </w:r>
    </w:p>
    <w:p w14:paraId="703CDCFD" w14:textId="77777777" w:rsidR="004C69E9" w:rsidRDefault="00000000">
      <w:pPr>
        <w:pStyle w:val="Heading2"/>
      </w:pPr>
      <w:r>
        <w:t>6.5 Finding Classification</w:t>
      </w:r>
    </w:p>
    <w:p w14:paraId="69F6DB35" w14:textId="77777777" w:rsidR="004C69E9" w:rsidRDefault="00000000">
      <w:pPr>
        <w:spacing w:after="120" w:line="276" w:lineRule="auto"/>
      </w:pPr>
      <w:r>
        <w:t>Audit findings shall be classified using the following categories: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4C69E9" w14:paraId="63B8C9D8" w14:textId="77777777">
        <w:tblPrEx>
          <w:tblCellMar>
            <w:top w:w="0" w:type="dxa"/>
            <w:bottom w:w="0" w:type="dxa"/>
          </w:tblCellMar>
        </w:tblPrEx>
        <w:tc>
          <w:tcPr>
            <w:tcW w:w="20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3E445F7D" w14:textId="77777777" w:rsidR="004C69E9" w:rsidRDefault="00000000">
            <w:r>
              <w:rPr>
                <w:b/>
                <w:bCs/>
                <w:color w:val="FFFFFF"/>
                <w:sz w:val="18"/>
                <w:szCs w:val="18"/>
              </w:rPr>
              <w:t>Category</w:t>
            </w:r>
          </w:p>
        </w:tc>
        <w:tc>
          <w:tcPr>
            <w:tcW w:w="736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60101314" w14:textId="77777777" w:rsidR="004C69E9" w:rsidRDefault="00000000">
            <w:r>
              <w:rPr>
                <w:b/>
                <w:bCs/>
                <w:color w:val="FFFFFF"/>
                <w:sz w:val="18"/>
                <w:szCs w:val="18"/>
              </w:rPr>
              <w:t>Criteria</w:t>
            </w:r>
          </w:p>
        </w:tc>
      </w:tr>
      <w:tr w:rsidR="004C69E9" w14:paraId="65DFCE7C" w14:textId="77777777">
        <w:tblPrEx>
          <w:tblCellMar>
            <w:top w:w="0" w:type="dxa"/>
            <w:bottom w:w="0" w:type="dxa"/>
          </w:tblCellMar>
        </w:tblPrEx>
        <w:tc>
          <w:tcPr>
            <w:tcW w:w="20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43244CAB" w14:textId="77777777" w:rsidR="004C69E9" w:rsidRDefault="00000000">
            <w:r>
              <w:rPr>
                <w:sz w:val="18"/>
                <w:szCs w:val="18"/>
              </w:rPr>
              <w:t>Major NC</w:t>
            </w:r>
          </w:p>
        </w:tc>
        <w:tc>
          <w:tcPr>
            <w:tcW w:w="7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29E16DC" w14:textId="77777777" w:rsidR="004C69E9" w:rsidRDefault="00000000">
            <w:r>
              <w:rPr>
                <w:sz w:val="18"/>
                <w:szCs w:val="18"/>
              </w:rPr>
              <w:t>Absence or total breakdown of a system to meet a requirement. Condition that would result in probable shipment of nonconforming product. Condition resulting in or potentially resulting in a safety hazard or regulatory violation.</w:t>
            </w:r>
          </w:p>
        </w:tc>
      </w:tr>
      <w:tr w:rsidR="004C69E9" w14:paraId="57844EF6" w14:textId="77777777">
        <w:tblPrEx>
          <w:tblCellMar>
            <w:top w:w="0" w:type="dxa"/>
            <w:bottom w:w="0" w:type="dxa"/>
          </w:tblCellMar>
        </w:tblPrEx>
        <w:tc>
          <w:tcPr>
            <w:tcW w:w="20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6015FB6" w14:textId="77777777" w:rsidR="004C69E9" w:rsidRDefault="00000000">
            <w:r>
              <w:rPr>
                <w:sz w:val="18"/>
                <w:szCs w:val="18"/>
              </w:rPr>
              <w:t>Minor NC</w:t>
            </w:r>
          </w:p>
        </w:tc>
        <w:tc>
          <w:tcPr>
            <w:tcW w:w="7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0DC19BD7" w14:textId="77777777" w:rsidR="004C69E9" w:rsidRDefault="00000000">
            <w:r>
              <w:rPr>
                <w:sz w:val="18"/>
                <w:szCs w:val="18"/>
              </w:rPr>
              <w:t>A lapse or isolated incident in meeting a requirement that is unlikely to result in the failure of the QMS or reduce its ability to assure controlled processes or products.</w:t>
            </w:r>
          </w:p>
        </w:tc>
      </w:tr>
      <w:tr w:rsidR="004C69E9" w14:paraId="1F6AFFAA" w14:textId="77777777">
        <w:tblPrEx>
          <w:tblCellMar>
            <w:top w:w="0" w:type="dxa"/>
            <w:bottom w:w="0" w:type="dxa"/>
          </w:tblCellMar>
        </w:tblPrEx>
        <w:tc>
          <w:tcPr>
            <w:tcW w:w="20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09D614A1" w14:textId="77777777" w:rsidR="004C69E9" w:rsidRDefault="00000000">
            <w:r>
              <w:rPr>
                <w:sz w:val="18"/>
                <w:szCs w:val="18"/>
              </w:rPr>
              <w:t>Observation</w:t>
            </w:r>
          </w:p>
        </w:tc>
        <w:tc>
          <w:tcPr>
            <w:tcW w:w="7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74E20F1F" w14:textId="77777777" w:rsidR="004C69E9" w:rsidRDefault="00000000">
            <w:r>
              <w:rPr>
                <w:sz w:val="18"/>
                <w:szCs w:val="18"/>
              </w:rPr>
              <w:t>A situation noted during the audit that is not a nonconformity but could lead to one if not addressed. A weakness or trend that warrants attention.</w:t>
            </w:r>
          </w:p>
        </w:tc>
      </w:tr>
      <w:tr w:rsidR="004C69E9" w14:paraId="18CAFAD0" w14:textId="77777777">
        <w:tblPrEx>
          <w:tblCellMar>
            <w:top w:w="0" w:type="dxa"/>
            <w:bottom w:w="0" w:type="dxa"/>
          </w:tblCellMar>
        </w:tblPrEx>
        <w:tc>
          <w:tcPr>
            <w:tcW w:w="20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6DEE9B5" w14:textId="77777777" w:rsidR="004C69E9" w:rsidRDefault="00000000">
            <w:r>
              <w:rPr>
                <w:sz w:val="18"/>
                <w:szCs w:val="18"/>
              </w:rPr>
              <w:t>OFI</w:t>
            </w:r>
          </w:p>
        </w:tc>
        <w:tc>
          <w:tcPr>
            <w:tcW w:w="7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0B8B380" w14:textId="77777777" w:rsidR="004C69E9" w:rsidRDefault="00000000">
            <w:r>
              <w:rPr>
                <w:sz w:val="18"/>
                <w:szCs w:val="18"/>
              </w:rPr>
              <w:t>An area where the QMS could be enhanced beyond minimum compliance. Not a deficiency, but a best-practice recommendation.</w:t>
            </w:r>
          </w:p>
        </w:tc>
      </w:tr>
    </w:tbl>
    <w:p w14:paraId="3E04B1B7" w14:textId="77777777" w:rsidR="004C69E9" w:rsidRDefault="00000000">
      <w:pPr>
        <w:pStyle w:val="Heading2"/>
      </w:pPr>
      <w:r>
        <w:t>6.6 Audit Reporting</w:t>
      </w:r>
    </w:p>
    <w:p w14:paraId="55227D24" w14:textId="77777777" w:rsidR="004C69E9" w:rsidRDefault="00000000">
      <w:pPr>
        <w:spacing w:after="120" w:line="276" w:lineRule="auto"/>
      </w:pPr>
      <w:r>
        <w:t>The Lead Auditor shall prepare the Harmonized Internal Audit Report (Form-004) within 10 business days of the closing meeting. The report shall include:</w:t>
      </w:r>
    </w:p>
    <w:p w14:paraId="2727A8BE" w14:textId="77777777" w:rsidR="004C69E9" w:rsidRDefault="00000000">
      <w:pPr>
        <w:pStyle w:val="ListParagraph"/>
        <w:numPr>
          <w:ilvl w:val="0"/>
          <w:numId w:val="2"/>
        </w:numPr>
        <w:spacing w:after="80" w:line="276" w:lineRule="auto"/>
      </w:pPr>
      <w:r>
        <w:t>Report identification (number, plan reference, dates)</w:t>
      </w:r>
    </w:p>
    <w:p w14:paraId="3781529F" w14:textId="77777777" w:rsidR="004C69E9" w:rsidRDefault="00000000">
      <w:pPr>
        <w:pStyle w:val="ListParagraph"/>
        <w:numPr>
          <w:ilvl w:val="0"/>
          <w:numId w:val="2"/>
        </w:numPr>
        <w:spacing w:after="80" w:line="276" w:lineRule="auto"/>
      </w:pPr>
      <w:r>
        <w:t>Audit scope and applicable regulatory schemes (Y/N for each scheme)</w:t>
      </w:r>
    </w:p>
    <w:p w14:paraId="774B702E" w14:textId="77777777" w:rsidR="004C69E9" w:rsidRDefault="00000000">
      <w:pPr>
        <w:pStyle w:val="ListParagraph"/>
        <w:numPr>
          <w:ilvl w:val="0"/>
          <w:numId w:val="2"/>
        </w:numPr>
        <w:spacing w:after="80" w:line="276" w:lineRule="auto"/>
      </w:pPr>
      <w:r>
        <w:t>Executive summary of audit results</w:t>
      </w:r>
    </w:p>
    <w:p w14:paraId="241B8D6C" w14:textId="77777777" w:rsidR="004C69E9" w:rsidRDefault="00000000">
      <w:pPr>
        <w:pStyle w:val="ListParagraph"/>
        <w:numPr>
          <w:ilvl w:val="0"/>
          <w:numId w:val="2"/>
        </w:numPr>
        <w:spacing w:after="80" w:line="276" w:lineRule="auto"/>
      </w:pPr>
      <w:r>
        <w:t>Findings summary with counts by category</w:t>
      </w:r>
    </w:p>
    <w:p w14:paraId="500D33B0" w14:textId="77777777" w:rsidR="004C69E9" w:rsidRDefault="00000000">
      <w:pPr>
        <w:pStyle w:val="ListParagraph"/>
        <w:numPr>
          <w:ilvl w:val="0"/>
          <w:numId w:val="2"/>
        </w:numPr>
        <w:spacing w:after="80" w:line="276" w:lineRule="auto"/>
      </w:pPr>
      <w:r>
        <w:lastRenderedPageBreak/>
        <w:t xml:space="preserve">Detailed finding records </w:t>
      </w:r>
      <w:proofErr w:type="gramStart"/>
      <w:r>
        <w:t>including:</w:t>
      </w:r>
      <w:proofErr w:type="gramEnd"/>
      <w:r>
        <w:t xml:space="preserve"> finding statement, objective evidence, regulatory references for each applicable scheme, regulatory impact assessment, required corrective action, and due date</w:t>
      </w:r>
    </w:p>
    <w:p w14:paraId="2584BD68" w14:textId="77777777" w:rsidR="004C69E9" w:rsidRDefault="00000000">
      <w:pPr>
        <w:pStyle w:val="ListParagraph"/>
        <w:numPr>
          <w:ilvl w:val="0"/>
          <w:numId w:val="2"/>
        </w:numPr>
        <w:spacing w:after="80" w:line="276" w:lineRule="auto"/>
      </w:pPr>
      <w:r>
        <w:t>Audit closure verification checklist</w:t>
      </w:r>
    </w:p>
    <w:p w14:paraId="706309C8" w14:textId="77777777" w:rsidR="004C69E9" w:rsidRDefault="004C69E9">
      <w:pPr>
        <w:spacing w:after="80"/>
      </w:pPr>
    </w:p>
    <w:p w14:paraId="227B370B" w14:textId="77777777" w:rsidR="004C69E9" w:rsidRDefault="00000000">
      <w:pPr>
        <w:spacing w:after="100" w:line="276" w:lineRule="auto"/>
      </w:pPr>
      <w:r>
        <w:rPr>
          <w:b/>
          <w:bCs/>
        </w:rPr>
        <w:t xml:space="preserve">Regulatory Impact Assessment: </w:t>
      </w:r>
      <w:r>
        <w:t>For each finding, the Lead Auditor shall assess the regulatory impact across all applicable schemes. This multi-scheme impact assessment is documented in the Finding Detail Template of Form-004 and shall identify all regulatory references affected by the finding.</w:t>
      </w:r>
    </w:p>
    <w:p w14:paraId="6BFB5E5C" w14:textId="77777777" w:rsidR="004C69E9" w:rsidRDefault="004C69E9">
      <w:pPr>
        <w:spacing w:after="80"/>
      </w:pPr>
    </w:p>
    <w:p w14:paraId="255FE68F" w14:textId="77777777" w:rsidR="004C69E9" w:rsidRDefault="00000000">
      <w:pPr>
        <w:spacing w:after="100" w:line="276" w:lineRule="auto"/>
      </w:pPr>
      <w:r>
        <w:rPr>
          <w:b/>
          <w:bCs/>
        </w:rPr>
        <w:t xml:space="preserve">Report Approval: </w:t>
      </w:r>
      <w:r>
        <w:t>The audit report shall be signed by the Lead Auditor, acknowledged by the Auditee Representative, and approved by the QA Manager.</w:t>
      </w:r>
    </w:p>
    <w:p w14:paraId="6B1CCE71" w14:textId="77777777" w:rsidR="004C69E9" w:rsidRDefault="00000000">
      <w:pPr>
        <w:pStyle w:val="Heading2"/>
      </w:pPr>
      <w:r>
        <w:t>6.7 Corrective Action and Follow-Up</w:t>
      </w:r>
    </w:p>
    <w:p w14:paraId="4B28C4BA" w14:textId="77777777" w:rsidR="004C69E9" w:rsidRDefault="00000000">
      <w:pPr>
        <w:spacing w:after="120" w:line="276" w:lineRule="auto"/>
      </w:pPr>
      <w:r>
        <w:t>For all Major and Minor Nonconformities, the auditee shall provide a corrective action response that includes root cause analysis and proposed corrective actions. Timelines for corrective action responses:</w:t>
      </w:r>
    </w:p>
    <w:p w14:paraId="76100130" w14:textId="77777777" w:rsidR="004C69E9" w:rsidRDefault="00000000">
      <w:pPr>
        <w:pStyle w:val="ListParagraph"/>
        <w:numPr>
          <w:ilvl w:val="0"/>
          <w:numId w:val="2"/>
        </w:numPr>
        <w:spacing w:after="80" w:line="276" w:lineRule="auto"/>
      </w:pPr>
      <w:r>
        <w:t>Major NC: Root cause analysis and corrective action plan within 15 business days</w:t>
      </w:r>
    </w:p>
    <w:p w14:paraId="5F0A84AC" w14:textId="77777777" w:rsidR="004C69E9" w:rsidRDefault="00000000">
      <w:pPr>
        <w:pStyle w:val="ListParagraph"/>
        <w:numPr>
          <w:ilvl w:val="0"/>
          <w:numId w:val="2"/>
        </w:numPr>
        <w:spacing w:after="80" w:line="276" w:lineRule="auto"/>
      </w:pPr>
      <w:r>
        <w:t>Minor NC: Root cause analysis and corrective action plan within 30 business days</w:t>
      </w:r>
    </w:p>
    <w:p w14:paraId="3190AC74" w14:textId="77777777" w:rsidR="004C69E9" w:rsidRDefault="00000000">
      <w:pPr>
        <w:pStyle w:val="ListParagraph"/>
        <w:numPr>
          <w:ilvl w:val="0"/>
          <w:numId w:val="2"/>
        </w:numPr>
        <w:spacing w:after="80" w:line="276" w:lineRule="auto"/>
      </w:pPr>
      <w:r>
        <w:t>Observations: Response within 60 business days (or next audit cycle)</w:t>
      </w:r>
    </w:p>
    <w:p w14:paraId="16349C2F" w14:textId="77777777" w:rsidR="004C69E9" w:rsidRDefault="004C69E9">
      <w:pPr>
        <w:spacing w:after="80"/>
      </w:pPr>
    </w:p>
    <w:p w14:paraId="7B5879D5" w14:textId="77777777" w:rsidR="004C69E9" w:rsidRDefault="00000000">
      <w:pPr>
        <w:spacing w:after="120" w:line="276" w:lineRule="auto"/>
      </w:pPr>
      <w:r>
        <w:t>All findings shall be entered into the CAPA system with assigned due dates. The Lead Auditor or designee shall verify the effectiveness of corrective actions. Follow-up audits shall be scheduled as necessary, particularly for Major NCs.</w:t>
      </w:r>
    </w:p>
    <w:p w14:paraId="0C46DA84" w14:textId="77777777" w:rsidR="004C69E9" w:rsidRDefault="004C69E9">
      <w:pPr>
        <w:spacing w:after="80"/>
      </w:pPr>
    </w:p>
    <w:p w14:paraId="1539B047" w14:textId="77777777" w:rsidR="004C69E9" w:rsidRDefault="00000000">
      <w:pPr>
        <w:pBdr>
          <w:left w:val="single" w:sz="6" w:space="8" w:color="2E75B6"/>
        </w:pBdr>
        <w:spacing w:before="120" w:after="120"/>
        <w:ind w:left="360" w:right="360"/>
      </w:pPr>
      <w:r>
        <w:rPr>
          <w:b/>
          <w:bCs/>
          <w:color w:val="2E75B6"/>
          <w:sz w:val="18"/>
          <w:szCs w:val="18"/>
        </w:rPr>
        <w:t xml:space="preserve">QMSR NOTE: </w:t>
      </w:r>
      <w:r>
        <w:rPr>
          <w:i/>
          <w:iCs/>
          <w:sz w:val="18"/>
          <w:szCs w:val="18"/>
        </w:rPr>
        <w:t>Under QMSR, CAPA remains a high FDA inspection priority (§820.10(b)(5)). Ensure corrective actions from internal audits are properly linked to the CAPA system and tracked to closure.</w:t>
      </w:r>
    </w:p>
    <w:p w14:paraId="612C61B7" w14:textId="77777777" w:rsidR="004C69E9" w:rsidRDefault="00000000">
      <w:pPr>
        <w:pStyle w:val="Heading2"/>
      </w:pPr>
      <w:r>
        <w:t>6.8 Management Review Input</w:t>
      </w:r>
    </w:p>
    <w:p w14:paraId="7EADA615" w14:textId="77777777" w:rsidR="004C69E9" w:rsidRDefault="00000000">
      <w:pPr>
        <w:spacing w:after="120" w:line="276" w:lineRule="auto"/>
      </w:pPr>
      <w:r>
        <w:t>Internal audit results shall be reported to management review as a required input per ISO 13485 Cl.5.6.2. The audit program summary presented at management review shall include:</w:t>
      </w:r>
    </w:p>
    <w:p w14:paraId="66C97674" w14:textId="77777777" w:rsidR="004C69E9" w:rsidRDefault="00000000">
      <w:pPr>
        <w:pStyle w:val="ListParagraph"/>
        <w:numPr>
          <w:ilvl w:val="0"/>
          <w:numId w:val="2"/>
        </w:numPr>
        <w:spacing w:after="80" w:line="276" w:lineRule="auto"/>
      </w:pPr>
      <w:r>
        <w:t>Audit schedule adherence (planned vs. completed)</w:t>
      </w:r>
    </w:p>
    <w:p w14:paraId="59D21F86" w14:textId="77777777" w:rsidR="004C69E9" w:rsidRDefault="00000000">
      <w:pPr>
        <w:pStyle w:val="ListParagraph"/>
        <w:numPr>
          <w:ilvl w:val="0"/>
          <w:numId w:val="2"/>
        </w:numPr>
        <w:spacing w:after="80" w:line="276" w:lineRule="auto"/>
      </w:pPr>
      <w:r>
        <w:t>Summary of findings by category and trend analysis</w:t>
      </w:r>
    </w:p>
    <w:p w14:paraId="6D103A48" w14:textId="77777777" w:rsidR="004C69E9" w:rsidRDefault="00000000">
      <w:pPr>
        <w:pStyle w:val="ListParagraph"/>
        <w:numPr>
          <w:ilvl w:val="0"/>
          <w:numId w:val="2"/>
        </w:numPr>
        <w:spacing w:after="80" w:line="276" w:lineRule="auto"/>
      </w:pPr>
      <w:r>
        <w:t>Status of corrective actions from previous audits</w:t>
      </w:r>
    </w:p>
    <w:p w14:paraId="2298DDDC" w14:textId="77777777" w:rsidR="004C69E9" w:rsidRDefault="00000000">
      <w:pPr>
        <w:pStyle w:val="ListParagraph"/>
        <w:numPr>
          <w:ilvl w:val="0"/>
          <w:numId w:val="2"/>
        </w:numPr>
        <w:spacing w:after="80" w:line="276" w:lineRule="auto"/>
      </w:pPr>
      <w:r>
        <w:t>Repeat findings analysis</w:t>
      </w:r>
    </w:p>
    <w:p w14:paraId="5D840495" w14:textId="77777777" w:rsidR="004C69E9" w:rsidRDefault="00000000">
      <w:pPr>
        <w:pStyle w:val="ListParagraph"/>
        <w:numPr>
          <w:ilvl w:val="0"/>
          <w:numId w:val="2"/>
        </w:numPr>
        <w:spacing w:after="80" w:line="276" w:lineRule="auto"/>
      </w:pPr>
      <w:r>
        <w:t>Auditor competence and resource adequacy assessment</w:t>
      </w:r>
    </w:p>
    <w:p w14:paraId="2CB0A2CB" w14:textId="77777777" w:rsidR="004C69E9" w:rsidRDefault="00000000">
      <w:pPr>
        <w:pStyle w:val="ListParagraph"/>
        <w:numPr>
          <w:ilvl w:val="0"/>
          <w:numId w:val="2"/>
        </w:numPr>
        <w:spacing w:after="80" w:line="276" w:lineRule="auto"/>
      </w:pPr>
      <w:r>
        <w:t>Recommendations for audit program improvements</w:t>
      </w:r>
    </w:p>
    <w:p w14:paraId="0F621759" w14:textId="77777777" w:rsidR="004C69E9" w:rsidRDefault="004C69E9">
      <w:pPr>
        <w:spacing w:after="80"/>
      </w:pPr>
    </w:p>
    <w:p w14:paraId="41265D64" w14:textId="77777777" w:rsidR="004C69E9" w:rsidRDefault="00000000">
      <w:pPr>
        <w:pBdr>
          <w:left w:val="single" w:sz="6" w:space="8" w:color="2E75B6"/>
        </w:pBdr>
        <w:spacing w:before="120" w:after="120"/>
        <w:ind w:left="360" w:right="360"/>
      </w:pPr>
      <w:r>
        <w:rPr>
          <w:b/>
          <w:bCs/>
          <w:color w:val="2E75B6"/>
          <w:sz w:val="18"/>
          <w:szCs w:val="18"/>
        </w:rPr>
        <w:t xml:space="preserve">QMSR NOTE: </w:t>
      </w:r>
      <w:r>
        <w:rPr>
          <w:i/>
          <w:iCs/>
          <w:sz w:val="18"/>
          <w:szCs w:val="18"/>
        </w:rPr>
        <w:t>Management review records are now subject to FDA inspection under QMSR. Ensure audit-related management review inputs and outputs are well-documented.</w:t>
      </w:r>
    </w:p>
    <w:p w14:paraId="77D997AC" w14:textId="77777777" w:rsidR="004C69E9" w:rsidRDefault="00000000">
      <w:pPr>
        <w:pStyle w:val="Heading2"/>
      </w:pPr>
      <w:r>
        <w:t>6.9 Post-Audit Verification</w:t>
      </w:r>
    </w:p>
    <w:p w14:paraId="719C9339" w14:textId="77777777" w:rsidR="004C69E9" w:rsidRDefault="00000000">
      <w:pPr>
        <w:spacing w:after="120" w:line="276" w:lineRule="auto"/>
      </w:pPr>
      <w:r>
        <w:t>Upon completion of the audit cycle, the Audit Program Manager shall complete the Post-Audit Verification checklist on the Audit Plan (Form-002), confirming:</w:t>
      </w:r>
    </w:p>
    <w:p w14:paraId="1EC8E792" w14:textId="77777777" w:rsidR="004C69E9" w:rsidRDefault="00000000">
      <w:pPr>
        <w:pStyle w:val="ListParagraph"/>
        <w:numPr>
          <w:ilvl w:val="0"/>
          <w:numId w:val="2"/>
        </w:numPr>
        <w:spacing w:after="80" w:line="276" w:lineRule="auto"/>
      </w:pPr>
      <w:r>
        <w:lastRenderedPageBreak/>
        <w:t>All planned audit areas were covered in audit report(s)</w:t>
      </w:r>
    </w:p>
    <w:p w14:paraId="1C689B3E" w14:textId="77777777" w:rsidR="004C69E9" w:rsidRDefault="00000000">
      <w:pPr>
        <w:pStyle w:val="ListParagraph"/>
        <w:numPr>
          <w:ilvl w:val="0"/>
          <w:numId w:val="2"/>
        </w:numPr>
        <w:spacing w:after="80" w:line="276" w:lineRule="auto"/>
      </w:pPr>
      <w:r>
        <w:t>All applicable regulatory schemes per certification scope were audited</w:t>
      </w:r>
    </w:p>
    <w:p w14:paraId="74184CC6" w14:textId="77777777" w:rsidR="004C69E9" w:rsidRDefault="00000000">
      <w:pPr>
        <w:pStyle w:val="ListParagraph"/>
        <w:numPr>
          <w:ilvl w:val="0"/>
          <w:numId w:val="2"/>
        </w:numPr>
        <w:spacing w:after="80" w:line="276" w:lineRule="auto"/>
      </w:pPr>
      <w:r>
        <w:t>Audit report references match plan (report number, clause/process, applicable schemes)</w:t>
      </w:r>
    </w:p>
    <w:p w14:paraId="63462B0F" w14:textId="77777777" w:rsidR="004C69E9" w:rsidRDefault="00000000">
      <w:pPr>
        <w:pStyle w:val="ListParagraph"/>
        <w:numPr>
          <w:ilvl w:val="0"/>
          <w:numId w:val="2"/>
        </w:numPr>
        <w:spacing w:after="80" w:line="276" w:lineRule="auto"/>
      </w:pPr>
      <w:r>
        <w:t>Any deviations from plan are documented with justification</w:t>
      </w:r>
    </w:p>
    <w:p w14:paraId="15EEC448" w14:textId="77777777" w:rsidR="004C69E9" w:rsidRDefault="00000000">
      <w:pPr>
        <w:pStyle w:val="ListParagraph"/>
        <w:numPr>
          <w:ilvl w:val="0"/>
          <w:numId w:val="2"/>
        </w:numPr>
        <w:spacing w:after="80" w:line="276" w:lineRule="auto"/>
      </w:pPr>
      <w:r>
        <w:t>Findings from audit report are entered into CAPA system with due dates</w:t>
      </w:r>
    </w:p>
    <w:p w14:paraId="03ECABDE" w14:textId="77777777" w:rsidR="004C69E9" w:rsidRDefault="00000000">
      <w:pPr>
        <w:pStyle w:val="ListParagraph"/>
        <w:numPr>
          <w:ilvl w:val="0"/>
          <w:numId w:val="2"/>
        </w:numPr>
        <w:spacing w:after="80" w:line="276" w:lineRule="auto"/>
      </w:pPr>
      <w:r>
        <w:t>Management review scheduled to include audit results</w:t>
      </w:r>
    </w:p>
    <w:p w14:paraId="298A0F7C" w14:textId="77777777" w:rsidR="004C69E9" w:rsidRDefault="00000000">
      <w:r>
        <w:br w:type="page"/>
      </w:r>
    </w:p>
    <w:p w14:paraId="3080C57D" w14:textId="77777777" w:rsidR="004C69E9" w:rsidRDefault="00000000">
      <w:pPr>
        <w:pStyle w:val="Heading1"/>
      </w:pPr>
      <w:r>
        <w:lastRenderedPageBreak/>
        <w:t>7. Records</w:t>
      </w:r>
    </w:p>
    <w:p w14:paraId="57252426" w14:textId="77777777" w:rsidR="004C69E9" w:rsidRDefault="00000000">
      <w:pPr>
        <w:spacing w:after="120" w:line="276" w:lineRule="auto"/>
      </w:pPr>
      <w:r>
        <w:t>The following records shall be maintained as evidence of the internal audit program. All internal audit records are subject to regulatory inspection.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2400"/>
        <w:gridCol w:w="3360"/>
      </w:tblGrid>
      <w:tr w:rsidR="004C69E9" w14:paraId="6674BA9D" w14:textId="77777777">
        <w:tblPrEx>
          <w:tblCellMar>
            <w:top w:w="0" w:type="dxa"/>
            <w:bottom w:w="0" w:type="dxa"/>
          </w:tblCellMar>
        </w:tblPrEx>
        <w:tc>
          <w:tcPr>
            <w:tcW w:w="36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46E8BA8B" w14:textId="77777777" w:rsidR="004C69E9" w:rsidRDefault="00000000">
            <w:r>
              <w:rPr>
                <w:b/>
                <w:bCs/>
                <w:color w:val="FFFFFF"/>
                <w:sz w:val="18"/>
                <w:szCs w:val="18"/>
              </w:rPr>
              <w:t>Record</w:t>
            </w:r>
          </w:p>
        </w:tc>
        <w:tc>
          <w:tcPr>
            <w:tcW w:w="24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6949402F" w14:textId="77777777" w:rsidR="004C69E9" w:rsidRDefault="00000000">
            <w:r>
              <w:rPr>
                <w:b/>
                <w:bCs/>
                <w:color w:val="FFFFFF"/>
                <w:sz w:val="18"/>
                <w:szCs w:val="18"/>
              </w:rPr>
              <w:t>Retention</w:t>
            </w:r>
          </w:p>
        </w:tc>
        <w:tc>
          <w:tcPr>
            <w:tcW w:w="336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3A30352C" w14:textId="77777777" w:rsidR="004C69E9" w:rsidRDefault="00000000">
            <w:r>
              <w:rPr>
                <w:b/>
                <w:bCs/>
                <w:color w:val="FFFFFF"/>
                <w:sz w:val="18"/>
                <w:szCs w:val="18"/>
              </w:rPr>
              <w:t>Storage</w:t>
            </w:r>
          </w:p>
        </w:tc>
      </w:tr>
      <w:tr w:rsidR="004C69E9" w14:paraId="76C4B055" w14:textId="77777777">
        <w:tblPrEx>
          <w:tblCellMar>
            <w:top w:w="0" w:type="dxa"/>
            <w:bottom w:w="0" w:type="dxa"/>
          </w:tblCellMar>
        </w:tblPrEx>
        <w:tc>
          <w:tcPr>
            <w:tcW w:w="3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27280CE0" w14:textId="77777777" w:rsidR="004C69E9" w:rsidRDefault="00000000">
            <w:r>
              <w:rPr>
                <w:sz w:val="18"/>
                <w:szCs w:val="18"/>
              </w:rPr>
              <w:t>Auditor Qualification Records (Form-001)</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4682C02C" w14:textId="77777777" w:rsidR="004C69E9" w:rsidRDefault="00000000">
            <w:r>
              <w:rPr>
                <w:sz w:val="18"/>
                <w:szCs w:val="18"/>
              </w:rPr>
              <w:t>Lifetime of QMS + applicable retention period</w:t>
            </w:r>
          </w:p>
        </w:tc>
        <w:tc>
          <w:tcPr>
            <w:tcW w:w="3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211326D0" w14:textId="77777777" w:rsidR="004C69E9" w:rsidRDefault="00000000">
            <w:r>
              <w:rPr>
                <w:sz w:val="18"/>
                <w:szCs w:val="18"/>
              </w:rPr>
              <w:t>[</w:t>
            </w:r>
            <w:proofErr w:type="spellStart"/>
            <w:r>
              <w:rPr>
                <w:sz w:val="18"/>
                <w:szCs w:val="18"/>
              </w:rPr>
              <w:t>eQMS</w:t>
            </w:r>
            <w:proofErr w:type="spellEnd"/>
            <w:r>
              <w:rPr>
                <w:sz w:val="18"/>
                <w:szCs w:val="18"/>
              </w:rPr>
              <w:t xml:space="preserve"> / Document Control]</w:t>
            </w:r>
          </w:p>
        </w:tc>
      </w:tr>
      <w:tr w:rsidR="004C69E9" w14:paraId="726C7DF7" w14:textId="77777777">
        <w:tblPrEx>
          <w:tblCellMar>
            <w:top w:w="0" w:type="dxa"/>
            <w:bottom w:w="0" w:type="dxa"/>
          </w:tblCellMar>
        </w:tblPrEx>
        <w:tc>
          <w:tcPr>
            <w:tcW w:w="3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72ADA49D" w14:textId="77777777" w:rsidR="004C69E9" w:rsidRDefault="00000000">
            <w:r>
              <w:rPr>
                <w:sz w:val="18"/>
                <w:szCs w:val="18"/>
              </w:rPr>
              <w:t>Annual Audit Program / Plan (Form-002)</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0A90FEEB" w14:textId="77777777" w:rsidR="004C69E9" w:rsidRDefault="00000000">
            <w:r>
              <w:rPr>
                <w:sz w:val="18"/>
                <w:szCs w:val="18"/>
              </w:rPr>
              <w:t>Minimum 10 years per longest applicable regulatory requirement</w:t>
            </w:r>
          </w:p>
        </w:tc>
        <w:tc>
          <w:tcPr>
            <w:tcW w:w="3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779035CA" w14:textId="77777777" w:rsidR="004C69E9" w:rsidRDefault="00000000">
            <w:r>
              <w:rPr>
                <w:sz w:val="18"/>
                <w:szCs w:val="18"/>
              </w:rPr>
              <w:t>[</w:t>
            </w:r>
            <w:proofErr w:type="spellStart"/>
            <w:r>
              <w:rPr>
                <w:sz w:val="18"/>
                <w:szCs w:val="18"/>
              </w:rPr>
              <w:t>eQMS</w:t>
            </w:r>
            <w:proofErr w:type="spellEnd"/>
            <w:r>
              <w:rPr>
                <w:sz w:val="18"/>
                <w:szCs w:val="18"/>
              </w:rPr>
              <w:t xml:space="preserve"> / Document Control]</w:t>
            </w:r>
          </w:p>
        </w:tc>
      </w:tr>
      <w:tr w:rsidR="004C69E9" w14:paraId="56DA339D" w14:textId="77777777">
        <w:tblPrEx>
          <w:tblCellMar>
            <w:top w:w="0" w:type="dxa"/>
            <w:bottom w:w="0" w:type="dxa"/>
          </w:tblCellMar>
        </w:tblPrEx>
        <w:tc>
          <w:tcPr>
            <w:tcW w:w="3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47296909" w14:textId="77777777" w:rsidR="004C69E9" w:rsidRDefault="00000000">
            <w:r>
              <w:rPr>
                <w:sz w:val="18"/>
                <w:szCs w:val="18"/>
              </w:rPr>
              <w:t>Audit Checklists (Form-003)</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AAF654C" w14:textId="77777777" w:rsidR="004C69E9" w:rsidRDefault="00000000">
            <w:r>
              <w:rPr>
                <w:sz w:val="18"/>
                <w:szCs w:val="18"/>
              </w:rPr>
              <w:t>Minimum 10 years</w:t>
            </w:r>
          </w:p>
        </w:tc>
        <w:tc>
          <w:tcPr>
            <w:tcW w:w="3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5CDE515" w14:textId="77777777" w:rsidR="004C69E9" w:rsidRDefault="00000000">
            <w:r>
              <w:rPr>
                <w:sz w:val="18"/>
                <w:szCs w:val="18"/>
              </w:rPr>
              <w:t>[</w:t>
            </w:r>
            <w:proofErr w:type="spellStart"/>
            <w:r>
              <w:rPr>
                <w:sz w:val="18"/>
                <w:szCs w:val="18"/>
              </w:rPr>
              <w:t>eQMS</w:t>
            </w:r>
            <w:proofErr w:type="spellEnd"/>
            <w:r>
              <w:rPr>
                <w:sz w:val="18"/>
                <w:szCs w:val="18"/>
              </w:rPr>
              <w:t xml:space="preserve"> / Document Control]</w:t>
            </w:r>
          </w:p>
        </w:tc>
      </w:tr>
      <w:tr w:rsidR="004C69E9" w14:paraId="73597E29" w14:textId="77777777">
        <w:tblPrEx>
          <w:tblCellMar>
            <w:top w:w="0" w:type="dxa"/>
            <w:bottom w:w="0" w:type="dxa"/>
          </w:tblCellMar>
        </w:tblPrEx>
        <w:tc>
          <w:tcPr>
            <w:tcW w:w="3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0BFAF7D6" w14:textId="77777777" w:rsidR="004C69E9" w:rsidRDefault="00000000">
            <w:r>
              <w:rPr>
                <w:sz w:val="18"/>
                <w:szCs w:val="18"/>
              </w:rPr>
              <w:t>Audit Reports (Form-004)</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6029280" w14:textId="77777777" w:rsidR="004C69E9" w:rsidRDefault="00000000">
            <w:r>
              <w:rPr>
                <w:sz w:val="18"/>
                <w:szCs w:val="18"/>
              </w:rPr>
              <w:t>Minimum 10 years; 15 years for implantable devices per EU MDR Art.10(8)</w:t>
            </w:r>
          </w:p>
        </w:tc>
        <w:tc>
          <w:tcPr>
            <w:tcW w:w="3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BBB1676" w14:textId="77777777" w:rsidR="004C69E9" w:rsidRDefault="00000000">
            <w:r>
              <w:rPr>
                <w:sz w:val="18"/>
                <w:szCs w:val="18"/>
              </w:rPr>
              <w:t>[</w:t>
            </w:r>
            <w:proofErr w:type="spellStart"/>
            <w:r>
              <w:rPr>
                <w:sz w:val="18"/>
                <w:szCs w:val="18"/>
              </w:rPr>
              <w:t>eQMS</w:t>
            </w:r>
            <w:proofErr w:type="spellEnd"/>
            <w:r>
              <w:rPr>
                <w:sz w:val="18"/>
                <w:szCs w:val="18"/>
              </w:rPr>
              <w:t xml:space="preserve"> / Document Control]</w:t>
            </w:r>
          </w:p>
        </w:tc>
      </w:tr>
      <w:tr w:rsidR="004C69E9" w14:paraId="071E3368" w14:textId="77777777">
        <w:tblPrEx>
          <w:tblCellMar>
            <w:top w:w="0" w:type="dxa"/>
            <w:bottom w:w="0" w:type="dxa"/>
          </w:tblCellMar>
        </w:tblPrEx>
        <w:tc>
          <w:tcPr>
            <w:tcW w:w="3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4B49EE2B" w14:textId="77777777" w:rsidR="004C69E9" w:rsidRDefault="00000000">
            <w:r>
              <w:rPr>
                <w:sz w:val="18"/>
                <w:szCs w:val="18"/>
              </w:rPr>
              <w:t>CAPA records linked to audit findings</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E42CA73" w14:textId="77777777" w:rsidR="004C69E9" w:rsidRDefault="00000000">
            <w:r>
              <w:rPr>
                <w:sz w:val="18"/>
                <w:szCs w:val="18"/>
              </w:rPr>
              <w:t>Per CAPA procedure retention requirements</w:t>
            </w:r>
          </w:p>
        </w:tc>
        <w:tc>
          <w:tcPr>
            <w:tcW w:w="3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35D8E06" w14:textId="77777777" w:rsidR="004C69E9" w:rsidRDefault="00000000">
            <w:r>
              <w:rPr>
                <w:sz w:val="18"/>
                <w:szCs w:val="18"/>
              </w:rPr>
              <w:t>[</w:t>
            </w:r>
            <w:proofErr w:type="spellStart"/>
            <w:r>
              <w:rPr>
                <w:sz w:val="18"/>
                <w:szCs w:val="18"/>
              </w:rPr>
              <w:t>eQMS</w:t>
            </w:r>
            <w:proofErr w:type="spellEnd"/>
            <w:r>
              <w:rPr>
                <w:sz w:val="18"/>
                <w:szCs w:val="18"/>
              </w:rPr>
              <w:t xml:space="preserve"> / CAPA System]</w:t>
            </w:r>
          </w:p>
        </w:tc>
      </w:tr>
      <w:tr w:rsidR="004C69E9" w14:paraId="698FDF4D" w14:textId="77777777">
        <w:tblPrEx>
          <w:tblCellMar>
            <w:top w:w="0" w:type="dxa"/>
            <w:bottom w:w="0" w:type="dxa"/>
          </w:tblCellMar>
        </w:tblPrEx>
        <w:tc>
          <w:tcPr>
            <w:tcW w:w="3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2CA6CB3D" w14:textId="77777777" w:rsidR="004C69E9" w:rsidRDefault="00000000">
            <w:r>
              <w:rPr>
                <w:sz w:val="18"/>
                <w:szCs w:val="18"/>
              </w:rPr>
              <w:t>Management review records (audit inputs)</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5CFAE51" w14:textId="77777777" w:rsidR="004C69E9" w:rsidRDefault="00000000">
            <w:r>
              <w:rPr>
                <w:sz w:val="18"/>
                <w:szCs w:val="18"/>
              </w:rPr>
              <w:t>Per management review procedure</w:t>
            </w:r>
          </w:p>
        </w:tc>
        <w:tc>
          <w:tcPr>
            <w:tcW w:w="3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B5F1405" w14:textId="77777777" w:rsidR="004C69E9" w:rsidRDefault="00000000">
            <w:r>
              <w:rPr>
                <w:sz w:val="18"/>
                <w:szCs w:val="18"/>
              </w:rPr>
              <w:t>[</w:t>
            </w:r>
            <w:proofErr w:type="spellStart"/>
            <w:r>
              <w:rPr>
                <w:sz w:val="18"/>
                <w:szCs w:val="18"/>
              </w:rPr>
              <w:t>eQMS</w:t>
            </w:r>
            <w:proofErr w:type="spellEnd"/>
            <w:r>
              <w:rPr>
                <w:sz w:val="18"/>
                <w:szCs w:val="18"/>
              </w:rPr>
              <w:t xml:space="preserve"> / Document Control]</w:t>
            </w:r>
          </w:p>
        </w:tc>
      </w:tr>
    </w:tbl>
    <w:p w14:paraId="4F7684DB" w14:textId="77777777" w:rsidR="004C69E9" w:rsidRDefault="00000000">
      <w:pPr>
        <w:pStyle w:val="Heading1"/>
      </w:pPr>
      <w:r>
        <w:t>8. Revision History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1400"/>
        <w:gridCol w:w="1800"/>
        <w:gridCol w:w="5160"/>
      </w:tblGrid>
      <w:tr w:rsidR="004C69E9" w14:paraId="7B08B10C" w14:textId="77777777">
        <w:tblPrEx>
          <w:tblCellMar>
            <w:top w:w="0" w:type="dxa"/>
            <w:bottom w:w="0" w:type="dxa"/>
          </w:tblCellMar>
        </w:tblPrEx>
        <w:tc>
          <w:tcPr>
            <w:tcW w:w="10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10D3B761" w14:textId="77777777" w:rsidR="004C69E9" w:rsidRDefault="00000000">
            <w:r>
              <w:rPr>
                <w:b/>
                <w:bCs/>
                <w:color w:val="FFFFFF"/>
                <w:sz w:val="18"/>
                <w:szCs w:val="18"/>
              </w:rPr>
              <w:t>Rev</w:t>
            </w:r>
          </w:p>
        </w:tc>
        <w:tc>
          <w:tcPr>
            <w:tcW w:w="14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252EB458" w14:textId="77777777" w:rsidR="004C69E9" w:rsidRDefault="00000000">
            <w:r>
              <w:rPr>
                <w:b/>
                <w:bCs/>
                <w:color w:val="FFFFFF"/>
                <w:sz w:val="18"/>
                <w:szCs w:val="18"/>
              </w:rPr>
              <w:t>Date</w:t>
            </w:r>
          </w:p>
        </w:tc>
        <w:tc>
          <w:tcPr>
            <w:tcW w:w="18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0BC95EFA" w14:textId="77777777" w:rsidR="004C69E9" w:rsidRDefault="00000000">
            <w:r>
              <w:rPr>
                <w:b/>
                <w:bCs/>
                <w:color w:val="FFFFFF"/>
                <w:sz w:val="18"/>
                <w:szCs w:val="18"/>
              </w:rPr>
              <w:t>Author</w:t>
            </w:r>
          </w:p>
        </w:tc>
        <w:tc>
          <w:tcPr>
            <w:tcW w:w="516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474D497A" w14:textId="77777777" w:rsidR="004C69E9" w:rsidRDefault="00000000">
            <w:r>
              <w:rPr>
                <w:b/>
                <w:bCs/>
                <w:color w:val="FFFFFF"/>
                <w:sz w:val="18"/>
                <w:szCs w:val="18"/>
              </w:rPr>
              <w:t>Description</w:t>
            </w:r>
          </w:p>
        </w:tc>
      </w:tr>
      <w:tr w:rsidR="004C69E9" w14:paraId="7AB9519C" w14:textId="77777777">
        <w:tblPrEx>
          <w:tblCellMar>
            <w:top w:w="0" w:type="dxa"/>
            <w:bottom w:w="0" w:type="dxa"/>
          </w:tblCellMar>
        </w:tblPrEx>
        <w:tc>
          <w:tcPr>
            <w:tcW w:w="10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77D1080" w14:textId="77777777" w:rsidR="004C69E9" w:rsidRDefault="00000000">
            <w:r>
              <w:rPr>
                <w:sz w:val="18"/>
                <w:szCs w:val="18"/>
              </w:rPr>
              <w:t>A</w:t>
            </w:r>
          </w:p>
        </w:tc>
        <w:tc>
          <w:tcPr>
            <w:tcW w:w="1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3EEAAA2" w14:textId="77777777" w:rsidR="004C69E9" w:rsidRDefault="00000000">
            <w:r>
              <w:rPr>
                <w:sz w:val="18"/>
                <w:szCs w:val="18"/>
              </w:rPr>
              <w:t>[Date]</w:t>
            </w:r>
          </w:p>
        </w:tc>
        <w:tc>
          <w:tcPr>
            <w:tcW w:w="1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614E22A" w14:textId="77777777" w:rsidR="004C69E9" w:rsidRDefault="00000000">
            <w:r>
              <w:rPr>
                <w:sz w:val="18"/>
                <w:szCs w:val="18"/>
              </w:rPr>
              <w:t>[Name]</w:t>
            </w:r>
          </w:p>
        </w:tc>
        <w:tc>
          <w:tcPr>
            <w:tcW w:w="51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4A3552E1" w14:textId="77777777" w:rsidR="004C69E9" w:rsidRDefault="00000000">
            <w:r>
              <w:rPr>
                <w:sz w:val="18"/>
                <w:szCs w:val="18"/>
              </w:rPr>
              <w:t>Initial release. New procedure to meet ISO 13485:2016 Cl.8.2.2 and FDA QMSR requirements effective February 2, 2026. Harmonized with MDSAP and EU MDR requirements.</w:t>
            </w:r>
          </w:p>
        </w:tc>
      </w:tr>
    </w:tbl>
    <w:p w14:paraId="327CBFA4" w14:textId="77777777" w:rsidR="004C69E9" w:rsidRDefault="004C69E9">
      <w:pPr>
        <w:spacing w:after="80"/>
      </w:pPr>
    </w:p>
    <w:p w14:paraId="76D0B4B1" w14:textId="77777777" w:rsidR="004C69E9" w:rsidRDefault="004C69E9">
      <w:pPr>
        <w:spacing w:after="80"/>
      </w:pPr>
    </w:p>
    <w:p w14:paraId="3FB0DA65" w14:textId="77777777" w:rsidR="004C69E9" w:rsidRDefault="00000000">
      <w:pPr>
        <w:spacing w:before="200"/>
        <w:jc w:val="center"/>
      </w:pPr>
      <w:r>
        <w:rPr>
          <w:color w:val="888888"/>
          <w:sz w:val="18"/>
          <w:szCs w:val="18"/>
        </w:rPr>
        <w:t>--- END OF DOCUMENT ---</w:t>
      </w:r>
    </w:p>
    <w:sectPr w:rsidR="004C69E9">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09410" w14:textId="77777777" w:rsidR="00A73D00" w:rsidRDefault="00A73D00">
      <w:r>
        <w:separator/>
      </w:r>
    </w:p>
  </w:endnote>
  <w:endnote w:type="continuationSeparator" w:id="0">
    <w:p w14:paraId="2700C0AC" w14:textId="77777777" w:rsidR="00A73D00" w:rsidRDefault="00A7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5BC0" w14:textId="77777777" w:rsidR="004C69E9" w:rsidRDefault="00000000">
    <w:pPr>
      <w:pBdr>
        <w:top w:val="single" w:sz="4" w:space="4" w:color="2E75B6"/>
      </w:pBdr>
      <w:jc w:val="center"/>
    </w:pPr>
    <w:r>
      <w:rPr>
        <w:color w:val="888888"/>
        <w:sz w:val="16"/>
        <w:szCs w:val="16"/>
      </w:rPr>
      <w:t xml:space="preserve">CONFIDENTIAL  |  Page </w:t>
    </w:r>
    <w:r>
      <w:rPr>
        <w:color w:val="888888"/>
        <w:sz w:val="16"/>
        <w:szCs w:val="16"/>
      </w:rPr>
      <w:fldChar w:fldCharType="begin"/>
    </w:r>
    <w:r>
      <w:rPr>
        <w:color w:val="888888"/>
        <w:sz w:val="16"/>
        <w:szCs w:val="16"/>
      </w:rPr>
      <w:instrText>PAGE</w:instrText>
    </w:r>
    <w:r>
      <w:rPr>
        <w:color w:val="888888"/>
        <w:sz w:val="16"/>
        <w:szCs w:val="16"/>
      </w:rPr>
      <w:fldChar w:fldCharType="separate"/>
    </w:r>
    <w:r w:rsidR="00FA7A27">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8FAEC" w14:textId="77777777" w:rsidR="00A73D00" w:rsidRDefault="00A73D00">
      <w:r>
        <w:separator/>
      </w:r>
    </w:p>
  </w:footnote>
  <w:footnote w:type="continuationSeparator" w:id="0">
    <w:p w14:paraId="203A4063" w14:textId="77777777" w:rsidR="00A73D00" w:rsidRDefault="00A7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2C80" w14:textId="77777777" w:rsidR="004C69E9" w:rsidRDefault="00000000">
    <w:pPr>
      <w:pBdr>
        <w:bottom w:val="single" w:sz="4" w:space="4" w:color="2E75B6"/>
      </w:pBdr>
      <w:spacing w:after="200"/>
    </w:pPr>
    <w:r>
      <w:rPr>
        <w:color w:val="888888"/>
        <w:sz w:val="16"/>
        <w:szCs w:val="16"/>
      </w:rPr>
      <w:t>Internal Audit Procedure  |  SOP-XXXX  |  Rev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F62F4"/>
    <w:multiLevelType w:val="hybridMultilevel"/>
    <w:tmpl w:val="1332DC34"/>
    <w:lvl w:ilvl="0" w:tplc="6F5CA588">
      <w:start w:val="1"/>
      <w:numFmt w:val="decimal"/>
      <w:lvlText w:val="%1."/>
      <w:lvlJc w:val="left"/>
      <w:pPr>
        <w:ind w:left="720" w:hanging="360"/>
      </w:pPr>
    </w:lvl>
    <w:lvl w:ilvl="1" w:tplc="D9F8AE68">
      <w:numFmt w:val="decimal"/>
      <w:lvlText w:val=""/>
      <w:lvlJc w:val="left"/>
    </w:lvl>
    <w:lvl w:ilvl="2" w:tplc="530A3A56">
      <w:numFmt w:val="decimal"/>
      <w:lvlText w:val=""/>
      <w:lvlJc w:val="left"/>
    </w:lvl>
    <w:lvl w:ilvl="3" w:tplc="5ABE9C52">
      <w:numFmt w:val="decimal"/>
      <w:lvlText w:val=""/>
      <w:lvlJc w:val="left"/>
    </w:lvl>
    <w:lvl w:ilvl="4" w:tplc="857677AA">
      <w:numFmt w:val="decimal"/>
      <w:lvlText w:val=""/>
      <w:lvlJc w:val="left"/>
    </w:lvl>
    <w:lvl w:ilvl="5" w:tplc="2BF6090E">
      <w:numFmt w:val="decimal"/>
      <w:lvlText w:val=""/>
      <w:lvlJc w:val="left"/>
    </w:lvl>
    <w:lvl w:ilvl="6" w:tplc="DCC29FEA">
      <w:numFmt w:val="decimal"/>
      <w:lvlText w:val=""/>
      <w:lvlJc w:val="left"/>
    </w:lvl>
    <w:lvl w:ilvl="7" w:tplc="64765FC2">
      <w:numFmt w:val="decimal"/>
      <w:lvlText w:val=""/>
      <w:lvlJc w:val="left"/>
    </w:lvl>
    <w:lvl w:ilvl="8" w:tplc="204E9AC6">
      <w:numFmt w:val="decimal"/>
      <w:lvlText w:val=""/>
      <w:lvlJc w:val="left"/>
    </w:lvl>
  </w:abstractNum>
  <w:abstractNum w:abstractNumId="1" w15:restartNumberingAfterBreak="0">
    <w:nsid w:val="22124F14"/>
    <w:multiLevelType w:val="hybridMultilevel"/>
    <w:tmpl w:val="120213CC"/>
    <w:lvl w:ilvl="0" w:tplc="B89EF9E4">
      <w:start w:val="1"/>
      <w:numFmt w:val="decimal"/>
      <w:lvlText w:val="%1."/>
      <w:lvlJc w:val="left"/>
      <w:pPr>
        <w:ind w:left="720" w:hanging="360"/>
      </w:pPr>
    </w:lvl>
    <w:lvl w:ilvl="1" w:tplc="5B1A5628">
      <w:numFmt w:val="decimal"/>
      <w:lvlText w:val=""/>
      <w:lvlJc w:val="left"/>
    </w:lvl>
    <w:lvl w:ilvl="2" w:tplc="A79CAE56">
      <w:numFmt w:val="decimal"/>
      <w:lvlText w:val=""/>
      <w:lvlJc w:val="left"/>
    </w:lvl>
    <w:lvl w:ilvl="3" w:tplc="B4B63890">
      <w:numFmt w:val="decimal"/>
      <w:lvlText w:val=""/>
      <w:lvlJc w:val="left"/>
    </w:lvl>
    <w:lvl w:ilvl="4" w:tplc="58FAE49E">
      <w:numFmt w:val="decimal"/>
      <w:lvlText w:val=""/>
      <w:lvlJc w:val="left"/>
    </w:lvl>
    <w:lvl w:ilvl="5" w:tplc="27043908">
      <w:numFmt w:val="decimal"/>
      <w:lvlText w:val=""/>
      <w:lvlJc w:val="left"/>
    </w:lvl>
    <w:lvl w:ilvl="6" w:tplc="55A4FD48">
      <w:numFmt w:val="decimal"/>
      <w:lvlText w:val=""/>
      <w:lvlJc w:val="left"/>
    </w:lvl>
    <w:lvl w:ilvl="7" w:tplc="3B1C2998">
      <w:numFmt w:val="decimal"/>
      <w:lvlText w:val=""/>
      <w:lvlJc w:val="left"/>
    </w:lvl>
    <w:lvl w:ilvl="8" w:tplc="FFB429E2">
      <w:numFmt w:val="decimal"/>
      <w:lvlText w:val=""/>
      <w:lvlJc w:val="left"/>
    </w:lvl>
  </w:abstractNum>
  <w:abstractNum w:abstractNumId="2" w15:restartNumberingAfterBreak="0">
    <w:nsid w:val="3C566EDF"/>
    <w:multiLevelType w:val="hybridMultilevel"/>
    <w:tmpl w:val="60DC40C8"/>
    <w:lvl w:ilvl="0" w:tplc="97449ACA">
      <w:start w:val="1"/>
      <w:numFmt w:val="decimal"/>
      <w:lvlText w:val="%1."/>
      <w:lvlJc w:val="left"/>
      <w:pPr>
        <w:ind w:left="720" w:hanging="360"/>
      </w:pPr>
    </w:lvl>
    <w:lvl w:ilvl="1" w:tplc="C9903F04">
      <w:numFmt w:val="decimal"/>
      <w:lvlText w:val=""/>
      <w:lvlJc w:val="left"/>
    </w:lvl>
    <w:lvl w:ilvl="2" w:tplc="0A827CD8">
      <w:numFmt w:val="decimal"/>
      <w:lvlText w:val=""/>
      <w:lvlJc w:val="left"/>
    </w:lvl>
    <w:lvl w:ilvl="3" w:tplc="DDD4CDDE">
      <w:numFmt w:val="decimal"/>
      <w:lvlText w:val=""/>
      <w:lvlJc w:val="left"/>
    </w:lvl>
    <w:lvl w:ilvl="4" w:tplc="48E29826">
      <w:numFmt w:val="decimal"/>
      <w:lvlText w:val=""/>
      <w:lvlJc w:val="left"/>
    </w:lvl>
    <w:lvl w:ilvl="5" w:tplc="7618EAF6">
      <w:numFmt w:val="decimal"/>
      <w:lvlText w:val=""/>
      <w:lvlJc w:val="left"/>
    </w:lvl>
    <w:lvl w:ilvl="6" w:tplc="8B305B5E">
      <w:numFmt w:val="decimal"/>
      <w:lvlText w:val=""/>
      <w:lvlJc w:val="left"/>
    </w:lvl>
    <w:lvl w:ilvl="7" w:tplc="A32C61FC">
      <w:numFmt w:val="decimal"/>
      <w:lvlText w:val=""/>
      <w:lvlJc w:val="left"/>
    </w:lvl>
    <w:lvl w:ilvl="8" w:tplc="54326932">
      <w:numFmt w:val="decimal"/>
      <w:lvlText w:val=""/>
      <w:lvlJc w:val="left"/>
    </w:lvl>
  </w:abstractNum>
  <w:abstractNum w:abstractNumId="3" w15:restartNumberingAfterBreak="0">
    <w:nsid w:val="45F04B41"/>
    <w:multiLevelType w:val="hybridMultilevel"/>
    <w:tmpl w:val="69185134"/>
    <w:lvl w:ilvl="0" w:tplc="C48012F2">
      <w:start w:val="1"/>
      <w:numFmt w:val="decimal"/>
      <w:lvlText w:val="%1."/>
      <w:lvlJc w:val="left"/>
      <w:pPr>
        <w:ind w:left="720" w:hanging="360"/>
      </w:pPr>
    </w:lvl>
    <w:lvl w:ilvl="1" w:tplc="1A3A8190">
      <w:start w:val="1"/>
      <w:numFmt w:val="lowerLetter"/>
      <w:lvlText w:val="%2)"/>
      <w:lvlJc w:val="left"/>
      <w:pPr>
        <w:ind w:left="1080" w:hanging="360"/>
      </w:pPr>
    </w:lvl>
    <w:lvl w:ilvl="2" w:tplc="E6AA8DF6">
      <w:numFmt w:val="decimal"/>
      <w:lvlText w:val=""/>
      <w:lvlJc w:val="left"/>
    </w:lvl>
    <w:lvl w:ilvl="3" w:tplc="9B50DEF2">
      <w:numFmt w:val="decimal"/>
      <w:lvlText w:val=""/>
      <w:lvlJc w:val="left"/>
    </w:lvl>
    <w:lvl w:ilvl="4" w:tplc="824868D0">
      <w:numFmt w:val="decimal"/>
      <w:lvlText w:val=""/>
      <w:lvlJc w:val="left"/>
    </w:lvl>
    <w:lvl w:ilvl="5" w:tplc="894EF88C">
      <w:numFmt w:val="decimal"/>
      <w:lvlText w:val=""/>
      <w:lvlJc w:val="left"/>
    </w:lvl>
    <w:lvl w:ilvl="6" w:tplc="C51ECBF2">
      <w:numFmt w:val="decimal"/>
      <w:lvlText w:val=""/>
      <w:lvlJc w:val="left"/>
    </w:lvl>
    <w:lvl w:ilvl="7" w:tplc="959E31C4">
      <w:numFmt w:val="decimal"/>
      <w:lvlText w:val=""/>
      <w:lvlJc w:val="left"/>
    </w:lvl>
    <w:lvl w:ilvl="8" w:tplc="7542D61C">
      <w:numFmt w:val="decimal"/>
      <w:lvlText w:val=""/>
      <w:lvlJc w:val="left"/>
    </w:lvl>
  </w:abstractNum>
  <w:abstractNum w:abstractNumId="4" w15:restartNumberingAfterBreak="0">
    <w:nsid w:val="4C232C06"/>
    <w:multiLevelType w:val="hybridMultilevel"/>
    <w:tmpl w:val="49F25EE4"/>
    <w:lvl w:ilvl="0" w:tplc="EB048A5E">
      <w:start w:val="1"/>
      <w:numFmt w:val="bullet"/>
      <w:lvlText w:val="•"/>
      <w:lvlJc w:val="left"/>
      <w:pPr>
        <w:ind w:left="720" w:hanging="360"/>
      </w:pPr>
    </w:lvl>
    <w:lvl w:ilvl="1" w:tplc="A3ACA7C2">
      <w:start w:val="1"/>
      <w:numFmt w:val="bullet"/>
      <w:lvlText w:val="◦"/>
      <w:lvlJc w:val="left"/>
      <w:pPr>
        <w:ind w:left="1080" w:hanging="360"/>
      </w:pPr>
    </w:lvl>
    <w:lvl w:ilvl="2" w:tplc="4B4C35DC">
      <w:numFmt w:val="decimal"/>
      <w:lvlText w:val=""/>
      <w:lvlJc w:val="left"/>
    </w:lvl>
    <w:lvl w:ilvl="3" w:tplc="856CFE94">
      <w:numFmt w:val="decimal"/>
      <w:lvlText w:val=""/>
      <w:lvlJc w:val="left"/>
    </w:lvl>
    <w:lvl w:ilvl="4" w:tplc="217A9004">
      <w:numFmt w:val="decimal"/>
      <w:lvlText w:val=""/>
      <w:lvlJc w:val="left"/>
    </w:lvl>
    <w:lvl w:ilvl="5" w:tplc="657CA792">
      <w:numFmt w:val="decimal"/>
      <w:lvlText w:val=""/>
      <w:lvlJc w:val="left"/>
    </w:lvl>
    <w:lvl w:ilvl="6" w:tplc="1898E246">
      <w:numFmt w:val="decimal"/>
      <w:lvlText w:val=""/>
      <w:lvlJc w:val="left"/>
    </w:lvl>
    <w:lvl w:ilvl="7" w:tplc="360CD124">
      <w:numFmt w:val="decimal"/>
      <w:lvlText w:val=""/>
      <w:lvlJc w:val="left"/>
    </w:lvl>
    <w:lvl w:ilvl="8" w:tplc="FD58D92E">
      <w:numFmt w:val="decimal"/>
      <w:lvlText w:val=""/>
      <w:lvlJc w:val="left"/>
    </w:lvl>
  </w:abstractNum>
  <w:abstractNum w:abstractNumId="5" w15:restartNumberingAfterBreak="0">
    <w:nsid w:val="55044552"/>
    <w:multiLevelType w:val="hybridMultilevel"/>
    <w:tmpl w:val="3CE6A02C"/>
    <w:lvl w:ilvl="0" w:tplc="3E909EB4">
      <w:start w:val="1"/>
      <w:numFmt w:val="bullet"/>
      <w:lvlText w:val="●"/>
      <w:lvlJc w:val="left"/>
      <w:pPr>
        <w:ind w:left="720" w:hanging="360"/>
      </w:pPr>
    </w:lvl>
    <w:lvl w:ilvl="1" w:tplc="D8885E92">
      <w:start w:val="1"/>
      <w:numFmt w:val="bullet"/>
      <w:lvlText w:val="○"/>
      <w:lvlJc w:val="left"/>
      <w:pPr>
        <w:ind w:left="1440" w:hanging="360"/>
      </w:pPr>
    </w:lvl>
    <w:lvl w:ilvl="2" w:tplc="A24831B6">
      <w:start w:val="1"/>
      <w:numFmt w:val="bullet"/>
      <w:lvlText w:val="■"/>
      <w:lvlJc w:val="left"/>
      <w:pPr>
        <w:ind w:left="2160" w:hanging="360"/>
      </w:pPr>
    </w:lvl>
    <w:lvl w:ilvl="3" w:tplc="8F0AEBE6">
      <w:start w:val="1"/>
      <w:numFmt w:val="bullet"/>
      <w:lvlText w:val="●"/>
      <w:lvlJc w:val="left"/>
      <w:pPr>
        <w:ind w:left="2880" w:hanging="360"/>
      </w:pPr>
    </w:lvl>
    <w:lvl w:ilvl="4" w:tplc="89D64974">
      <w:start w:val="1"/>
      <w:numFmt w:val="bullet"/>
      <w:lvlText w:val="○"/>
      <w:lvlJc w:val="left"/>
      <w:pPr>
        <w:ind w:left="3600" w:hanging="360"/>
      </w:pPr>
    </w:lvl>
    <w:lvl w:ilvl="5" w:tplc="73AC2EBE">
      <w:start w:val="1"/>
      <w:numFmt w:val="bullet"/>
      <w:lvlText w:val="■"/>
      <w:lvlJc w:val="left"/>
      <w:pPr>
        <w:ind w:left="4320" w:hanging="360"/>
      </w:pPr>
    </w:lvl>
    <w:lvl w:ilvl="6" w:tplc="BCA82D18">
      <w:start w:val="1"/>
      <w:numFmt w:val="bullet"/>
      <w:lvlText w:val="●"/>
      <w:lvlJc w:val="left"/>
      <w:pPr>
        <w:ind w:left="5040" w:hanging="360"/>
      </w:pPr>
    </w:lvl>
    <w:lvl w:ilvl="7" w:tplc="7C6A705A">
      <w:start w:val="1"/>
      <w:numFmt w:val="bullet"/>
      <w:lvlText w:val="●"/>
      <w:lvlJc w:val="left"/>
      <w:pPr>
        <w:ind w:left="5760" w:hanging="360"/>
      </w:pPr>
    </w:lvl>
    <w:lvl w:ilvl="8" w:tplc="AC301844">
      <w:start w:val="1"/>
      <w:numFmt w:val="bullet"/>
      <w:lvlText w:val="●"/>
      <w:lvlJc w:val="left"/>
      <w:pPr>
        <w:ind w:left="6480" w:hanging="360"/>
      </w:pPr>
    </w:lvl>
  </w:abstractNum>
  <w:abstractNum w:abstractNumId="6" w15:restartNumberingAfterBreak="0">
    <w:nsid w:val="6F48763E"/>
    <w:multiLevelType w:val="hybridMultilevel"/>
    <w:tmpl w:val="EE68B59E"/>
    <w:lvl w:ilvl="0" w:tplc="E04C4FE2">
      <w:start w:val="1"/>
      <w:numFmt w:val="decimal"/>
      <w:lvlText w:val="%1."/>
      <w:lvlJc w:val="left"/>
      <w:pPr>
        <w:ind w:left="720" w:hanging="360"/>
      </w:pPr>
    </w:lvl>
    <w:lvl w:ilvl="1" w:tplc="1FE62B48">
      <w:numFmt w:val="decimal"/>
      <w:lvlText w:val=""/>
      <w:lvlJc w:val="left"/>
    </w:lvl>
    <w:lvl w:ilvl="2" w:tplc="F146B570">
      <w:numFmt w:val="decimal"/>
      <w:lvlText w:val=""/>
      <w:lvlJc w:val="left"/>
    </w:lvl>
    <w:lvl w:ilvl="3" w:tplc="1E761C9C">
      <w:numFmt w:val="decimal"/>
      <w:lvlText w:val=""/>
      <w:lvlJc w:val="left"/>
    </w:lvl>
    <w:lvl w:ilvl="4" w:tplc="F5C8C486">
      <w:numFmt w:val="decimal"/>
      <w:lvlText w:val=""/>
      <w:lvlJc w:val="left"/>
    </w:lvl>
    <w:lvl w:ilvl="5" w:tplc="F14C9A76">
      <w:numFmt w:val="decimal"/>
      <w:lvlText w:val=""/>
      <w:lvlJc w:val="left"/>
    </w:lvl>
    <w:lvl w:ilvl="6" w:tplc="400A1E36">
      <w:numFmt w:val="decimal"/>
      <w:lvlText w:val=""/>
      <w:lvlJc w:val="left"/>
    </w:lvl>
    <w:lvl w:ilvl="7" w:tplc="5D3E7D2C">
      <w:numFmt w:val="decimal"/>
      <w:lvlText w:val=""/>
      <w:lvlJc w:val="left"/>
    </w:lvl>
    <w:lvl w:ilvl="8" w:tplc="99E6ADE4">
      <w:numFmt w:val="decimal"/>
      <w:lvlText w:val=""/>
      <w:lvlJc w:val="left"/>
    </w:lvl>
  </w:abstractNum>
  <w:abstractNum w:abstractNumId="7" w15:restartNumberingAfterBreak="0">
    <w:nsid w:val="72CE1A77"/>
    <w:multiLevelType w:val="hybridMultilevel"/>
    <w:tmpl w:val="F838066A"/>
    <w:lvl w:ilvl="0" w:tplc="5568DF4E">
      <w:start w:val="1"/>
      <w:numFmt w:val="decimal"/>
      <w:lvlText w:val="%1."/>
      <w:lvlJc w:val="left"/>
      <w:pPr>
        <w:ind w:left="720" w:hanging="360"/>
      </w:pPr>
    </w:lvl>
    <w:lvl w:ilvl="1" w:tplc="31D05EAC">
      <w:numFmt w:val="decimal"/>
      <w:lvlText w:val=""/>
      <w:lvlJc w:val="left"/>
    </w:lvl>
    <w:lvl w:ilvl="2" w:tplc="5EFA20A4">
      <w:numFmt w:val="decimal"/>
      <w:lvlText w:val=""/>
      <w:lvlJc w:val="left"/>
    </w:lvl>
    <w:lvl w:ilvl="3" w:tplc="938AA8CE">
      <w:numFmt w:val="decimal"/>
      <w:lvlText w:val=""/>
      <w:lvlJc w:val="left"/>
    </w:lvl>
    <w:lvl w:ilvl="4" w:tplc="69A692F4">
      <w:numFmt w:val="decimal"/>
      <w:lvlText w:val=""/>
      <w:lvlJc w:val="left"/>
    </w:lvl>
    <w:lvl w:ilvl="5" w:tplc="2E5E15AC">
      <w:numFmt w:val="decimal"/>
      <w:lvlText w:val=""/>
      <w:lvlJc w:val="left"/>
    </w:lvl>
    <w:lvl w:ilvl="6" w:tplc="D50CD9A8">
      <w:numFmt w:val="decimal"/>
      <w:lvlText w:val=""/>
      <w:lvlJc w:val="left"/>
    </w:lvl>
    <w:lvl w:ilvl="7" w:tplc="BD7A6342">
      <w:numFmt w:val="decimal"/>
      <w:lvlText w:val=""/>
      <w:lvlJc w:val="left"/>
    </w:lvl>
    <w:lvl w:ilvl="8" w:tplc="78EC9598">
      <w:numFmt w:val="decimal"/>
      <w:lvlText w:val=""/>
      <w:lvlJc w:val="left"/>
    </w:lvl>
  </w:abstractNum>
  <w:abstractNum w:abstractNumId="8" w15:restartNumberingAfterBreak="0">
    <w:nsid w:val="7B0134ED"/>
    <w:multiLevelType w:val="hybridMultilevel"/>
    <w:tmpl w:val="61A0BFD4"/>
    <w:lvl w:ilvl="0" w:tplc="B3FC7BFA">
      <w:start w:val="1"/>
      <w:numFmt w:val="decimal"/>
      <w:lvlText w:val="%1."/>
      <w:lvlJc w:val="left"/>
      <w:pPr>
        <w:ind w:left="720" w:hanging="360"/>
      </w:pPr>
    </w:lvl>
    <w:lvl w:ilvl="1" w:tplc="C928971A">
      <w:numFmt w:val="decimal"/>
      <w:lvlText w:val=""/>
      <w:lvlJc w:val="left"/>
    </w:lvl>
    <w:lvl w:ilvl="2" w:tplc="61765D68">
      <w:numFmt w:val="decimal"/>
      <w:lvlText w:val=""/>
      <w:lvlJc w:val="left"/>
    </w:lvl>
    <w:lvl w:ilvl="3" w:tplc="BD86631C">
      <w:numFmt w:val="decimal"/>
      <w:lvlText w:val=""/>
      <w:lvlJc w:val="left"/>
    </w:lvl>
    <w:lvl w:ilvl="4" w:tplc="97563136">
      <w:numFmt w:val="decimal"/>
      <w:lvlText w:val=""/>
      <w:lvlJc w:val="left"/>
    </w:lvl>
    <w:lvl w:ilvl="5" w:tplc="412A7614">
      <w:numFmt w:val="decimal"/>
      <w:lvlText w:val=""/>
      <w:lvlJc w:val="left"/>
    </w:lvl>
    <w:lvl w:ilvl="6" w:tplc="4E2C7F56">
      <w:numFmt w:val="decimal"/>
      <w:lvlText w:val=""/>
      <w:lvlJc w:val="left"/>
    </w:lvl>
    <w:lvl w:ilvl="7" w:tplc="AEE65974">
      <w:numFmt w:val="decimal"/>
      <w:lvlText w:val=""/>
      <w:lvlJc w:val="left"/>
    </w:lvl>
    <w:lvl w:ilvl="8" w:tplc="35A2D51E">
      <w:numFmt w:val="decimal"/>
      <w:lvlText w:val=""/>
      <w:lvlJc w:val="left"/>
    </w:lvl>
  </w:abstractNum>
  <w:num w:numId="1" w16cid:durableId="821120969">
    <w:abstractNumId w:val="5"/>
    <w:lvlOverride w:ilvl="0">
      <w:startOverride w:val="1"/>
    </w:lvlOverride>
  </w:num>
  <w:num w:numId="2" w16cid:durableId="1622102607">
    <w:abstractNumId w:val="4"/>
    <w:lvlOverride w:ilvl="0">
      <w:startOverride w:val="1"/>
    </w:lvlOverride>
  </w:num>
  <w:num w:numId="3" w16cid:durableId="18209155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9E9"/>
    <w:rsid w:val="004C69E9"/>
    <w:rsid w:val="00A6554E"/>
    <w:rsid w:val="00A73D00"/>
    <w:rsid w:val="00FA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FF5FEB"/>
  <w15:docId w15:val="{BE66B5E7-244B-2D44-9976-6CB030F8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1F4E79"/>
      <w:sz w:val="28"/>
      <w:szCs w:val="28"/>
    </w:rPr>
  </w:style>
  <w:style w:type="paragraph" w:styleId="Heading2">
    <w:name w:val="heading 2"/>
    <w:uiPriority w:val="9"/>
    <w:unhideWhenUsed/>
    <w:qFormat/>
    <w:pPr>
      <w:spacing w:before="260" w:after="14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2260</Words>
  <Characters>14080</Characters>
  <Application>Microsoft Office Word</Application>
  <DocSecurity>0</DocSecurity>
  <Lines>391</Lines>
  <Paragraphs>302</Paragraphs>
  <ScaleCrop>false</ScaleCrop>
  <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Svetlana Abel</cp:lastModifiedBy>
  <cp:revision>2</cp:revision>
  <dcterms:created xsi:type="dcterms:W3CDTF">2026-02-15T19:30:00Z</dcterms:created>
  <dcterms:modified xsi:type="dcterms:W3CDTF">2026-02-15T19:35:00Z</dcterms:modified>
</cp:coreProperties>
</file>